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E3" w:rsidRDefault="00ED601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9E3" w:rsidRPr="00ED6019" w:rsidRDefault="00ED6019">
      <w:pPr>
        <w:spacing w:after="0"/>
        <w:rPr>
          <w:lang w:val="ru-RU"/>
        </w:rPr>
      </w:pPr>
      <w:r w:rsidRPr="00ED6019">
        <w:rPr>
          <w:b/>
          <w:color w:val="000000"/>
          <w:lang w:val="ru-RU"/>
        </w:rPr>
        <w:t xml:space="preserve">О внесении изменений в приказ и.о.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</w:t>
      </w:r>
      <w:r w:rsidRPr="00ED6019">
        <w:rPr>
          <w:b/>
          <w:color w:val="000000"/>
          <w:lang w:val="ru-RU"/>
        </w:rPr>
        <w:t>объема бесплатной медицинской помощи на амбулаторном уровне с определенными заболеваниями (состояниями) и специализированными лечебными продуктами"</w:t>
      </w:r>
    </w:p>
    <w:p w:rsidR="004769E3" w:rsidRPr="00ED6019" w:rsidRDefault="00ED6019">
      <w:pPr>
        <w:spacing w:after="0"/>
        <w:rPr>
          <w:lang w:val="ru-RU"/>
        </w:rPr>
      </w:pPr>
      <w:r w:rsidRPr="00ED6019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28 мая 2015 года № 403. Зарег</w:t>
      </w:r>
      <w:r w:rsidRPr="00ED6019">
        <w:rPr>
          <w:color w:val="000000"/>
          <w:sz w:val="20"/>
          <w:lang w:val="ru-RU"/>
        </w:rPr>
        <w:t>истрирован в Министерстве юстиции Республики Казахстан 30 июня 2015 года № 11505</w:t>
      </w:r>
    </w:p>
    <w:p w:rsidR="004769E3" w:rsidRPr="00ED6019" w:rsidRDefault="00ED601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D6019">
        <w:rPr>
          <w:color w:val="FF0000"/>
          <w:sz w:val="20"/>
          <w:lang w:val="ru-RU"/>
        </w:rPr>
        <w:t xml:space="preserve"> Примечание РЦПИ!</w:t>
      </w:r>
      <w:r w:rsidRPr="00ED6019">
        <w:rPr>
          <w:lang w:val="ru-RU"/>
        </w:rPr>
        <w:br/>
      </w:r>
      <w:r>
        <w:rPr>
          <w:color w:val="FF0000"/>
          <w:sz w:val="20"/>
        </w:rPr>
        <w:t>     </w:t>
      </w:r>
      <w:r w:rsidRPr="00ED6019">
        <w:rPr>
          <w:color w:val="FF0000"/>
          <w:sz w:val="20"/>
          <w:lang w:val="ru-RU"/>
        </w:rPr>
        <w:t xml:space="preserve"> Вводится в действие с 01.01.2016.</w:t>
      </w:r>
    </w:p>
    <w:p w:rsidR="004769E3" w:rsidRPr="00ED6019" w:rsidRDefault="00ED6019">
      <w:pPr>
        <w:spacing w:after="0"/>
        <w:rPr>
          <w:lang w:val="ru-RU"/>
        </w:rPr>
      </w:pPr>
      <w:bookmarkStart w:id="1" w:name="z2"/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ED6019">
        <w:rPr>
          <w:color w:val="000000"/>
          <w:sz w:val="20"/>
          <w:lang w:val="ru-RU"/>
        </w:rPr>
        <w:t>подпунктом 2) пункта 1 статьи 88 Кодекса Республики Казахстан от 18 сентября 2009 года «О</w:t>
      </w:r>
      <w:r w:rsidRPr="00ED6019">
        <w:rPr>
          <w:color w:val="000000"/>
          <w:sz w:val="20"/>
          <w:lang w:val="ru-RU"/>
        </w:rPr>
        <w:t xml:space="preserve"> здоровье народа и системе здравоохранения» и в целях совершенствования системы лекарственного обеспечения населения в рамках гарантированного объема бесплатной медицинской помощи, </w:t>
      </w:r>
      <w:r w:rsidRPr="00ED6019">
        <w:rPr>
          <w:b/>
          <w:color w:val="000000"/>
          <w:sz w:val="20"/>
          <w:lang w:val="ru-RU"/>
        </w:rPr>
        <w:t>ПРИКАЗЫВАЮ: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1. </w:t>
      </w:r>
      <w:proofErr w:type="gramStart"/>
      <w:r w:rsidRPr="00ED6019">
        <w:rPr>
          <w:color w:val="000000"/>
          <w:sz w:val="20"/>
          <w:lang w:val="ru-RU"/>
        </w:rPr>
        <w:t>Внести в</w:t>
      </w:r>
      <w:r>
        <w:rPr>
          <w:color w:val="000000"/>
          <w:sz w:val="20"/>
        </w:rPr>
        <w:t> </w:t>
      </w:r>
      <w:r w:rsidRPr="00ED6019">
        <w:rPr>
          <w:color w:val="000000"/>
          <w:sz w:val="20"/>
          <w:lang w:val="ru-RU"/>
        </w:rPr>
        <w:t>приказ и.о. Министра здравоохранения Республи</w:t>
      </w:r>
      <w:r w:rsidRPr="00ED6019">
        <w:rPr>
          <w:color w:val="000000"/>
          <w:sz w:val="20"/>
          <w:lang w:val="ru-RU"/>
        </w:rPr>
        <w:t>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</w:t>
      </w:r>
      <w:r w:rsidRPr="00ED6019">
        <w:rPr>
          <w:color w:val="000000"/>
          <w:sz w:val="20"/>
          <w:lang w:val="ru-RU"/>
        </w:rPr>
        <w:t>ными заболеваниями (состояниями) и специализированными лечебными продуктами» (зарегистрированный в Реестре государственной регистрации нормативных правовых актов за № 7306) следующие изменения: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D6019">
        <w:rPr>
          <w:color w:val="000000"/>
          <w:sz w:val="20"/>
          <w:lang w:val="ru-RU"/>
        </w:rPr>
        <w:t>Перечне</w:t>
      </w:r>
      <w:proofErr w:type="gramEnd"/>
      <w:r w:rsidRPr="00ED6019">
        <w:rPr>
          <w:color w:val="000000"/>
          <w:sz w:val="20"/>
          <w:lang w:val="ru-RU"/>
        </w:rPr>
        <w:t xml:space="preserve"> лекарственных средств и изделий медицинского н</w:t>
      </w:r>
      <w:r w:rsidRPr="00ED6019">
        <w:rPr>
          <w:color w:val="000000"/>
          <w:sz w:val="20"/>
          <w:lang w:val="ru-RU"/>
        </w:rPr>
        <w:t>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утвержденном указанным приказом:</w:t>
      </w:r>
      <w:r w:rsidRPr="00ED6019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D6019">
        <w:rPr>
          <w:color w:val="000000"/>
          <w:sz w:val="20"/>
          <w:lang w:val="ru-RU"/>
        </w:rPr>
        <w:t xml:space="preserve"> в разделе 1. «За счет средств местного бюджета»: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строки, порядковые номера 9, 15, 17, 18 и 23 изложить в следующей редакции:</w:t>
      </w:r>
    </w:p>
    <w:bookmarkEnd w:id="1"/>
    <w:p w:rsidR="004769E3" w:rsidRDefault="00ED6019">
      <w:pPr>
        <w:spacing w:after="0"/>
      </w:pP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461"/>
        <w:gridCol w:w="2430"/>
        <w:gridCol w:w="1449"/>
        <w:gridCol w:w="2896"/>
      </w:tblGrid>
      <w:tr w:rsidR="004769E3" w:rsidRPr="00ED6019">
        <w:trPr>
          <w:trHeight w:val="48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Хроническая сердечная недостаточность (ХСН), в том числе дилятационная кардиомиопатия</w:t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r w:rsidRPr="00ED6019">
              <w:rPr>
                <w:color w:val="000000"/>
                <w:sz w:val="20"/>
                <w:lang w:val="ru-RU"/>
              </w:rPr>
              <w:t>Все категории, состоящие на ди</w:t>
            </w:r>
            <w:r w:rsidRPr="00ED6019">
              <w:rPr>
                <w:color w:val="000000"/>
                <w:sz w:val="20"/>
                <w:lang w:val="ru-RU"/>
              </w:rPr>
              <w:t>спансерном учете – базовая терапия;</w:t>
            </w:r>
            <w:r w:rsidRPr="00ED6019">
              <w:rPr>
                <w:lang w:val="ru-RU"/>
              </w:rPr>
              <w:br/>
            </w:r>
            <w:r w:rsidRPr="00ED6019">
              <w:rPr>
                <w:color w:val="000000"/>
                <w:sz w:val="20"/>
                <w:lang w:val="ru-RU"/>
              </w:rPr>
              <w:t xml:space="preserve">дополнительная терапия </w:t>
            </w:r>
            <w:proofErr w:type="gramStart"/>
            <w:r w:rsidRPr="00ED6019">
              <w:rPr>
                <w:color w:val="000000"/>
                <w:sz w:val="20"/>
                <w:lang w:val="ru-RU"/>
              </w:rPr>
              <w:t>-с</w:t>
            </w:r>
            <w:proofErr w:type="gramEnd"/>
            <w:r w:rsidRPr="00ED6019">
              <w:rPr>
                <w:color w:val="000000"/>
                <w:sz w:val="20"/>
                <w:lang w:val="ru-RU"/>
              </w:rPr>
              <w:t xml:space="preserve">оциально-незащищенным группам. </w:t>
            </w:r>
            <w:r>
              <w:rPr>
                <w:color w:val="000000"/>
                <w:sz w:val="20"/>
              </w:rPr>
              <w:t xml:space="preserve">******; </w:t>
            </w:r>
            <w:proofErr w:type="spellStart"/>
            <w:r>
              <w:rPr>
                <w:color w:val="000000"/>
                <w:sz w:val="20"/>
              </w:rPr>
              <w:t>больные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диагнозом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дилятационная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кардиомиопатия</w:t>
            </w:r>
            <w:proofErr w:type="spellEnd"/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4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Базовая терапия: Небиволол, таблетка; Бисопролол, таблетка Фозиноприл, таблетк</w:t>
            </w:r>
            <w:r w:rsidRPr="00ED6019">
              <w:rPr>
                <w:color w:val="000000"/>
                <w:sz w:val="20"/>
                <w:lang w:val="ru-RU"/>
              </w:rPr>
              <w:t>а; Спиронолактон, таблетка, капсула; Торасемид, таблетка, в том числе пролонгированного действия; дополнительная терапия: Кандесартан, таблетка; Рамиприл, таблетка, капсула; Дигоксин, таблетка; Фуросемид, таблетка; Гидрохлортиазид, таблетка; Эналаприл, таб</w:t>
            </w:r>
            <w:r w:rsidRPr="00ED6019">
              <w:rPr>
                <w:color w:val="000000"/>
                <w:sz w:val="20"/>
                <w:lang w:val="ru-RU"/>
              </w:rPr>
              <w:t>летка;</w:t>
            </w:r>
          </w:p>
        </w:tc>
      </w:tr>
    </w:tbl>
    <w:p w:rsidR="004769E3" w:rsidRDefault="00ED6019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</w:t>
      </w:r>
      <w:r w:rsidRPr="00ED60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";</w:t>
      </w:r>
    </w:p>
    <w:p w:rsidR="004769E3" w:rsidRDefault="00ED6019">
      <w:pPr>
        <w:spacing w:after="0"/>
      </w:pP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2"/>
        <w:gridCol w:w="2518"/>
        <w:gridCol w:w="2360"/>
        <w:gridCol w:w="1470"/>
        <w:gridCol w:w="2832"/>
      </w:tblGrid>
      <w:tr w:rsidR="004769E3" w:rsidRPr="00ED6019">
        <w:trPr>
          <w:trHeight w:val="48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Болезнь Крона и неспецифический язвенный колит</w:t>
            </w:r>
          </w:p>
        </w:tc>
        <w:tc>
          <w:tcPr>
            <w:tcW w:w="3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4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 xml:space="preserve">Месалазин, таблетка, суппозитории; гранулы с </w:t>
            </w:r>
            <w:r w:rsidRPr="00ED6019">
              <w:rPr>
                <w:color w:val="000000"/>
                <w:sz w:val="20"/>
                <w:lang w:val="ru-RU"/>
              </w:rPr>
              <w:t>пролонгированным высвобождением; Преднизолон, таблетка; Метотрексат таблетка;</w:t>
            </w:r>
          </w:p>
        </w:tc>
      </w:tr>
    </w:tbl>
    <w:p w:rsidR="004769E3" w:rsidRDefault="00ED6019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</w:t>
      </w:r>
      <w:r w:rsidRPr="00ED60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";</w:t>
      </w:r>
    </w:p>
    <w:p w:rsidR="004769E3" w:rsidRDefault="00ED6019">
      <w:pPr>
        <w:spacing w:after="0"/>
      </w:pP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4"/>
        <w:gridCol w:w="2337"/>
        <w:gridCol w:w="2355"/>
        <w:gridCol w:w="1517"/>
        <w:gridCol w:w="2939"/>
      </w:tblGrid>
      <w:tr w:rsidR="004769E3" w:rsidRPr="00ED6019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</w:p>
        </w:tc>
        <w:tc>
          <w:tcPr>
            <w:tcW w:w="3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4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ED6019">
              <w:rPr>
                <w:color w:val="000000"/>
                <w:sz w:val="20"/>
                <w:lang w:val="ru-RU"/>
              </w:rPr>
              <w:t>Вальпроевая кисл</w:t>
            </w:r>
            <w:r w:rsidRPr="00ED6019">
              <w:rPr>
                <w:color w:val="000000"/>
                <w:sz w:val="20"/>
                <w:lang w:val="ru-RU"/>
              </w:rPr>
              <w:t>ота, таблетка, в том числе пролонгированная, капсула, гранула, сироп, капли для приема внутрь; Карбамазепин, таблетка, в том числе прологированная; Бензобарбитал, таблетка; Ламотриджин, таблетка, в том числе диспергируемая и жевательная; Топирамат, капсула</w:t>
            </w:r>
            <w:r w:rsidRPr="00ED6019">
              <w:rPr>
                <w:color w:val="000000"/>
                <w:sz w:val="20"/>
                <w:lang w:val="ru-RU"/>
              </w:rPr>
              <w:t>, таблетка; Леветирацетам, таблетка, раствор;</w:t>
            </w:r>
            <w:proofErr w:type="gramEnd"/>
          </w:p>
        </w:tc>
      </w:tr>
      <w:tr w:rsidR="004769E3" w:rsidRPr="00ED6019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Психические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3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4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ED6019">
              <w:rPr>
                <w:color w:val="000000"/>
                <w:sz w:val="20"/>
                <w:lang w:val="ru-RU"/>
              </w:rPr>
              <w:t xml:space="preserve">Диазепам, раствор для инъекций, таблетка; Оланзапин, таблетка; Рисперидон, порошок для приготовления </w:t>
            </w:r>
            <w:r w:rsidRPr="00ED6019">
              <w:rPr>
                <w:color w:val="000000"/>
                <w:sz w:val="20"/>
                <w:lang w:val="ru-RU"/>
              </w:rPr>
              <w:t>суспензий для внутримышечного введения, таблетка, раствор для приема внутрь; Галоперидол, таблетка; раствор для инъекций; Хлорпромазин, раствор для инъекций, драже, таблетка; Левомепромазин, таблетка; Амитриптилин, таблетка, драже, раствор для инъекций; Тр</w:t>
            </w:r>
            <w:r w:rsidRPr="00ED6019">
              <w:rPr>
                <w:color w:val="000000"/>
                <w:sz w:val="20"/>
                <w:lang w:val="ru-RU"/>
              </w:rPr>
              <w:t>ифлуоперазин, таблетка; Клозапин, таблетка; Тригексифенидил, таблетка; Флуфеназин, раствор для инъекций; Венлафаксин, капсула, таблетка, в том числе пролонгированного действия;</w:t>
            </w:r>
            <w:proofErr w:type="gramEnd"/>
            <w:r w:rsidRPr="00ED6019">
              <w:rPr>
                <w:color w:val="000000"/>
                <w:sz w:val="20"/>
                <w:lang w:val="ru-RU"/>
              </w:rPr>
              <w:t xml:space="preserve"> Палиперидон, таблетка, в том числе пролонгированного действия; суспензия для ин</w:t>
            </w:r>
            <w:r w:rsidRPr="00ED6019">
              <w:rPr>
                <w:color w:val="000000"/>
                <w:sz w:val="20"/>
                <w:lang w:val="ru-RU"/>
              </w:rPr>
              <w:t xml:space="preserve">ьекций внутримышечного введения, </w:t>
            </w:r>
            <w:r w:rsidRPr="00ED6019">
              <w:rPr>
                <w:color w:val="000000"/>
                <w:sz w:val="20"/>
                <w:lang w:val="ru-RU"/>
              </w:rPr>
              <w:lastRenderedPageBreak/>
              <w:t>пролонгированного действия; Дулоксетин, капсула; Амисульприд, таблетка, в том числе покрытая оболочкой; раствор для приема внутрь;</w:t>
            </w:r>
          </w:p>
        </w:tc>
      </w:tr>
    </w:tbl>
    <w:p w:rsidR="004769E3" w:rsidRDefault="00ED6019">
      <w:pPr>
        <w:spacing w:after="0"/>
      </w:pPr>
      <w:r>
        <w:rPr>
          <w:color w:val="000000"/>
          <w:sz w:val="20"/>
        </w:rPr>
        <w:lastRenderedPageBreak/>
        <w:t>                                                                  </w:t>
      </w:r>
      <w:r w:rsidRPr="00ED60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";</w:t>
      </w:r>
    </w:p>
    <w:p w:rsidR="004769E3" w:rsidRDefault="00ED6019">
      <w:pPr>
        <w:spacing w:after="0"/>
      </w:pP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3"/>
        <w:gridCol w:w="1378"/>
        <w:gridCol w:w="1782"/>
        <w:gridCol w:w="2180"/>
        <w:gridCol w:w="3909"/>
      </w:tblGrid>
      <w:tr w:rsidR="004769E3" w:rsidRPr="00ED6019">
        <w:trPr>
          <w:trHeight w:val="480"/>
          <w:tblCellSpacing w:w="0" w:type="auto"/>
        </w:trPr>
        <w:tc>
          <w:tcPr>
            <w:tcW w:w="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Онкология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 xml:space="preserve">Все </w:t>
            </w:r>
            <w:r w:rsidRPr="00ED6019">
              <w:rPr>
                <w:color w:val="000000"/>
                <w:sz w:val="20"/>
                <w:lang w:val="ru-RU"/>
              </w:rPr>
              <w:t>категории, состоящие на диспансерном учете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стадии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злокачественных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новообразований</w:t>
            </w:r>
            <w:proofErr w:type="spellEnd"/>
          </w:p>
        </w:tc>
        <w:tc>
          <w:tcPr>
            <w:tcW w:w="6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Капецитабин, таблетка; Темозоломид, капсула; Эпоэтин альфа, раствор для инъекций в шприц-тюбике; Тамоксифен, таблетка; Фулвестрант, раствор для внутримышечного введения в</w:t>
            </w:r>
            <w:r w:rsidRPr="00ED6019">
              <w:rPr>
                <w:color w:val="000000"/>
                <w:sz w:val="20"/>
                <w:lang w:val="ru-RU"/>
              </w:rPr>
              <w:t xml:space="preserve"> шприц-тюбике; Трипторелин, лиофилизат для приготовления инъекционного раствора; Гозерелин, депо-капсула (имплантат) пролонгированного действия для подкожного введения в шприце-аппликаторе; Ципротерон, таблетка, раствор для инъекций; Летрозол, таблетка; Ан</w:t>
            </w:r>
            <w:r w:rsidRPr="00ED6019">
              <w:rPr>
                <w:color w:val="000000"/>
                <w:sz w:val="20"/>
                <w:lang w:val="ru-RU"/>
              </w:rPr>
              <w:t xml:space="preserve">астрозол, таблетка; Бикалутамид, таблетка; Торимефен, таблетка; Золедроновая кислота, концентрат/лиофилизат для приготовления инфузий; Клодроновая кислота, капсула, таблетка; Интерферон альфа 2а, 2 </w:t>
            </w:r>
            <w:r>
              <w:rPr>
                <w:color w:val="000000"/>
                <w:sz w:val="20"/>
              </w:rPr>
              <w:t>b</w:t>
            </w:r>
            <w:r w:rsidRPr="00ED6019">
              <w:rPr>
                <w:color w:val="000000"/>
                <w:sz w:val="20"/>
                <w:lang w:val="ru-RU"/>
              </w:rPr>
              <w:t xml:space="preserve">, в </w:t>
            </w:r>
            <w:proofErr w:type="gramStart"/>
            <w:r w:rsidRPr="00ED6019">
              <w:rPr>
                <w:color w:val="000000"/>
                <w:sz w:val="20"/>
                <w:lang w:val="ru-RU"/>
              </w:rPr>
              <w:t>шприц-тюбике</w:t>
            </w:r>
            <w:proofErr w:type="gramEnd"/>
            <w:r w:rsidRPr="00ED6019">
              <w:rPr>
                <w:color w:val="000000"/>
                <w:sz w:val="20"/>
                <w:lang w:val="ru-RU"/>
              </w:rPr>
              <w:t>; Тегафур, капсула; Филграстим, шприц-тюб</w:t>
            </w:r>
            <w:r w:rsidRPr="00ED6019">
              <w:rPr>
                <w:color w:val="000000"/>
                <w:sz w:val="20"/>
                <w:lang w:val="ru-RU"/>
              </w:rPr>
              <w:t xml:space="preserve">ик; Вакцина БЦЖ, порошок для приготовления суспензий для интравизикального введения в комплекте с растворителем; Тиогуанин****, таблетка; Меркаптопурин, таблетка; Лейпрорелин, порошок лиофилизированный/ лиофилизат для приготовления суспензии/ раствора для </w:t>
            </w:r>
            <w:r w:rsidRPr="00ED6019">
              <w:rPr>
                <w:color w:val="000000"/>
                <w:sz w:val="20"/>
                <w:lang w:val="ru-RU"/>
              </w:rPr>
              <w:t>инъекций;</w:t>
            </w:r>
          </w:p>
        </w:tc>
      </w:tr>
      <w:tr w:rsidR="004769E3" w:rsidRPr="00ED6019">
        <w:trPr>
          <w:trHeight w:val="23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69E3" w:rsidRPr="00ED6019" w:rsidRDefault="004769E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69E3" w:rsidRPr="00ED6019" w:rsidRDefault="004769E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69E3" w:rsidRPr="00ED6019" w:rsidRDefault="004769E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Паллиативная терапия при злокачественных новообразованиях</w:t>
            </w:r>
          </w:p>
        </w:tc>
        <w:tc>
          <w:tcPr>
            <w:tcW w:w="6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 xml:space="preserve">Морфин, раствор для инъекций; Тримепиридина гидрохлорид, раствор для инъекций; Трамадол, таблетка пролонгированного действия, капсула, суппозитории, раствор для инъекций; Фентанил, </w:t>
            </w:r>
            <w:r w:rsidRPr="00ED6019">
              <w:rPr>
                <w:color w:val="000000"/>
                <w:sz w:val="20"/>
                <w:lang w:val="ru-RU"/>
              </w:rPr>
              <w:t xml:space="preserve">система терапевтическая трансдермальная; Кетопрофен, капсула, таблетка, суппозитории, раствор для инъекций; Диазепам, таблетка, раствор для инъекций; Однокомпонентный дренируемый илео/колостомный </w:t>
            </w:r>
            <w:r w:rsidRPr="00ED6019">
              <w:rPr>
                <w:color w:val="000000"/>
                <w:sz w:val="20"/>
                <w:lang w:val="ru-RU"/>
              </w:rPr>
              <w:lastRenderedPageBreak/>
              <w:t>калоприемник в комплекте с защитной пастой;</w:t>
            </w:r>
          </w:p>
        </w:tc>
      </w:tr>
    </w:tbl>
    <w:p w:rsidR="004769E3" w:rsidRPr="00ED6019" w:rsidRDefault="00ED6019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                                                            </w:t>
      </w:r>
      <w:r w:rsidRPr="00ED6019">
        <w:rPr>
          <w:color w:val="000000"/>
          <w:sz w:val="20"/>
          <w:lang w:val="ru-RU"/>
        </w:rPr>
        <w:t xml:space="preserve"> ";</w:t>
      </w:r>
    </w:p>
    <w:p w:rsidR="004769E3" w:rsidRPr="00ED6019" w:rsidRDefault="00ED6019">
      <w:pPr>
        <w:spacing w:after="0"/>
        <w:rPr>
          <w:lang w:val="ru-RU"/>
        </w:rPr>
      </w:pPr>
      <w:bookmarkStart w:id="2" w:name="z6"/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в разделе 2. «За счет средств Республиканского бюджета»: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строку, порядковый номер 3, изложить в следующей редакции:</w:t>
      </w:r>
    </w:p>
    <w:bookmarkEnd w:id="2"/>
    <w:p w:rsidR="004769E3" w:rsidRDefault="00ED6019">
      <w:pPr>
        <w:spacing w:after="0"/>
      </w:pP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1322"/>
        <w:gridCol w:w="1805"/>
        <w:gridCol w:w="2333"/>
        <w:gridCol w:w="3838"/>
      </w:tblGrid>
      <w:tr w:rsidR="004769E3" w:rsidRPr="00ED6019">
        <w:trPr>
          <w:trHeight w:val="1425"/>
          <w:tblCellSpacing w:w="0" w:type="auto"/>
        </w:trPr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категории, состоящие на диспансерн</w:t>
            </w:r>
            <w:r w:rsidRPr="00ED6019">
              <w:rPr>
                <w:color w:val="000000"/>
                <w:sz w:val="20"/>
                <w:lang w:val="ru-RU"/>
              </w:rPr>
              <w:t>ом учете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ED6019">
              <w:rPr>
                <w:color w:val="000000"/>
                <w:sz w:val="20"/>
                <w:lang w:val="ru-RU"/>
              </w:rPr>
              <w:t>Инсулин аспарт, раствор в картриджах; флаконах; Инсулин аспарт двухфазный, в комбинации с инсулином средней продолжительности (смесь аналогов инсулина короткого и средней продолжите</w:t>
            </w:r>
            <w:r w:rsidRPr="00ED6019">
              <w:rPr>
                <w:color w:val="000000"/>
                <w:sz w:val="20"/>
                <w:lang w:val="ru-RU"/>
              </w:rPr>
              <w:t>льности действия), суспензия в картриджах; Инсулин гларгин, раствор в картриджах; Инсулин глулизин, раствор в картриджах; флаконах; Инсулин двухфазный человеческий генно-инженерный, суспензия во флаконах; Инсулин двухфазный человеческий генно-инженерный, с</w:t>
            </w:r>
            <w:r w:rsidRPr="00ED6019">
              <w:rPr>
                <w:color w:val="000000"/>
                <w:sz w:val="20"/>
                <w:lang w:val="ru-RU"/>
              </w:rPr>
              <w:t>успензия в картриджах;</w:t>
            </w:r>
            <w:proofErr w:type="gramEnd"/>
            <w:r w:rsidRPr="00ED6019">
              <w:rPr>
                <w:color w:val="000000"/>
                <w:sz w:val="20"/>
                <w:lang w:val="ru-RU"/>
              </w:rPr>
              <w:t xml:space="preserve"> Инсулин детемир, раствор в картриджах; Инсулин изофан человеческий генно-инженерный суточного действия (средний), суспензия во флаконах; Инсулин изофан человеческий генно-инженерный суточного действия (средний), суспензия в картриджа</w:t>
            </w:r>
            <w:r w:rsidRPr="00ED6019">
              <w:rPr>
                <w:color w:val="000000"/>
                <w:sz w:val="20"/>
                <w:lang w:val="ru-RU"/>
              </w:rPr>
              <w:t>х; Инсулин лизпро, раствор в картриджах; флаконах; 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растворимый человеческ</w:t>
            </w:r>
            <w:r w:rsidRPr="00ED6019">
              <w:rPr>
                <w:color w:val="000000"/>
                <w:sz w:val="20"/>
                <w:lang w:val="ru-RU"/>
              </w:rPr>
              <w:t xml:space="preserve">ий генно-инженерный, раствор во флаконах; Инсулин растворимый человеческий генно-инженерный, раствор в картриджах; Иглы к шприц-ручке; Тест полосы для кетоновых тел; Тест полосы для определения </w:t>
            </w:r>
            <w:r w:rsidRPr="00ED6019">
              <w:rPr>
                <w:color w:val="000000"/>
                <w:sz w:val="20"/>
                <w:lang w:val="ru-RU"/>
              </w:rPr>
              <w:lastRenderedPageBreak/>
              <w:t>глюкозы в крови;</w:t>
            </w:r>
          </w:p>
        </w:tc>
      </w:tr>
      <w:tr w:rsidR="004769E3" w:rsidRPr="00ED6019">
        <w:trPr>
          <w:trHeight w:val="14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69E3" w:rsidRPr="00ED6019" w:rsidRDefault="004769E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69E3" w:rsidRPr="00ED6019" w:rsidRDefault="004769E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69E3" w:rsidRPr="00ED6019" w:rsidRDefault="004769E3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Default="00ED601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9E3" w:rsidRPr="00ED6019" w:rsidRDefault="00ED6019">
            <w:pPr>
              <w:spacing w:after="20"/>
              <w:ind w:left="20"/>
              <w:jc w:val="center"/>
              <w:rPr>
                <w:lang w:val="ru-RU"/>
              </w:rPr>
            </w:pPr>
            <w:r w:rsidRPr="00ED6019">
              <w:rPr>
                <w:color w:val="000000"/>
                <w:sz w:val="20"/>
                <w:lang w:val="ru-RU"/>
              </w:rPr>
              <w:t xml:space="preserve">Помпа инсулиновая в </w:t>
            </w:r>
            <w:r w:rsidRPr="00ED6019">
              <w:rPr>
                <w:color w:val="000000"/>
                <w:sz w:val="20"/>
                <w:lang w:val="ru-RU"/>
              </w:rPr>
              <w:t>комплекте с расходными материалами</w:t>
            </w:r>
          </w:p>
        </w:tc>
      </w:tr>
    </w:tbl>
    <w:p w:rsidR="004769E3" w:rsidRPr="00ED6019" w:rsidRDefault="00ED6019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   </w:t>
      </w:r>
      <w:r w:rsidRPr="00ED6019">
        <w:rPr>
          <w:color w:val="000000"/>
          <w:sz w:val="20"/>
          <w:lang w:val="ru-RU"/>
        </w:rPr>
        <w:t xml:space="preserve"> ".</w:t>
      </w:r>
    </w:p>
    <w:p w:rsidR="004769E3" w:rsidRPr="00ED6019" w:rsidRDefault="00ED6019">
      <w:pPr>
        <w:spacing w:after="0"/>
        <w:rPr>
          <w:lang w:val="ru-RU"/>
        </w:rPr>
      </w:pPr>
      <w:bookmarkStart w:id="3" w:name="z7"/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2. Комитету контроля медицинской и фармацевтической деятельности Министерства здравоохранения и социального развития Республики Казахстан в </w:t>
      </w:r>
      <w:r w:rsidRPr="00ED6019">
        <w:rPr>
          <w:color w:val="000000"/>
          <w:sz w:val="20"/>
          <w:lang w:val="ru-RU"/>
        </w:rPr>
        <w:t>установленном законодательством порядке обеспечить: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</w:t>
      </w:r>
      <w:r w:rsidRPr="00ED6019">
        <w:rPr>
          <w:color w:val="000000"/>
          <w:sz w:val="20"/>
          <w:lang w:val="ru-RU"/>
        </w:rPr>
        <w:t>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</w:t>
      </w:r>
      <w:proofErr w:type="gramStart"/>
      <w:r w:rsidRPr="00ED6019">
        <w:rPr>
          <w:color w:val="000000"/>
          <w:sz w:val="20"/>
          <w:lang w:val="ru-RU"/>
        </w:rPr>
        <w:t>3) размещение настоящего приказа на интернет-ре</w:t>
      </w:r>
      <w:r w:rsidRPr="00ED6019">
        <w:rPr>
          <w:color w:val="000000"/>
          <w:sz w:val="20"/>
          <w:lang w:val="ru-RU"/>
        </w:rPr>
        <w:t>сурсе Министерства здравоохранения и социального развития Республики Казахстан.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gramEnd"/>
      <w:r w:rsidRPr="00ED6019">
        <w:rPr>
          <w:color w:val="000000"/>
          <w:sz w:val="20"/>
          <w:lang w:val="ru-RU"/>
        </w:rPr>
        <w:t xml:space="preserve">3. Контроль за исполнением настоящего приказа возложить на </w:t>
      </w:r>
      <w:proofErr w:type="gramStart"/>
      <w:r w:rsidRPr="00ED6019">
        <w:rPr>
          <w:color w:val="000000"/>
          <w:sz w:val="20"/>
          <w:lang w:val="ru-RU"/>
        </w:rPr>
        <w:t>вице-министра</w:t>
      </w:r>
      <w:proofErr w:type="gramEnd"/>
      <w:r w:rsidRPr="00ED6019">
        <w:rPr>
          <w:color w:val="000000"/>
          <w:sz w:val="20"/>
          <w:lang w:val="ru-RU"/>
        </w:rPr>
        <w:t xml:space="preserve"> зд</w:t>
      </w:r>
      <w:r w:rsidRPr="00ED6019">
        <w:rPr>
          <w:color w:val="000000"/>
          <w:sz w:val="20"/>
          <w:lang w:val="ru-RU"/>
        </w:rPr>
        <w:t>равоохранения и социального развития Республики Казахстан Цой А.В.</w:t>
      </w:r>
      <w:r w:rsidRPr="00ED6019">
        <w:rPr>
          <w:lang w:val="ru-RU"/>
        </w:rPr>
        <w:br/>
      </w:r>
      <w:r>
        <w:rPr>
          <w:color w:val="000000"/>
          <w:sz w:val="20"/>
        </w:rPr>
        <w:t>     </w:t>
      </w:r>
      <w:r w:rsidRPr="00ED6019">
        <w:rPr>
          <w:color w:val="000000"/>
          <w:sz w:val="20"/>
          <w:lang w:val="ru-RU"/>
        </w:rPr>
        <w:t xml:space="preserve"> 4. Настоящий приказ вводится в действие с 1 января 2016 года.</w:t>
      </w:r>
    </w:p>
    <w:bookmarkEnd w:id="3"/>
    <w:p w:rsidR="004769E3" w:rsidRPr="00ED6019" w:rsidRDefault="00ED601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D6019">
        <w:rPr>
          <w:i/>
          <w:color w:val="000000"/>
          <w:sz w:val="20"/>
          <w:lang w:val="ru-RU"/>
        </w:rPr>
        <w:t xml:space="preserve"> Министр здравоохранения</w:t>
      </w:r>
      <w:r w:rsidRPr="00ED601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D6019">
        <w:rPr>
          <w:i/>
          <w:color w:val="000000"/>
          <w:sz w:val="20"/>
          <w:lang w:val="ru-RU"/>
        </w:rPr>
        <w:t xml:space="preserve"> и социального развития</w:t>
      </w:r>
      <w:r w:rsidRPr="00ED601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D6019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D6019">
        <w:rPr>
          <w:i/>
          <w:color w:val="000000"/>
          <w:sz w:val="20"/>
          <w:lang w:val="ru-RU"/>
        </w:rPr>
        <w:t xml:space="preserve"> Т. Дуйсенова</w:t>
      </w:r>
    </w:p>
    <w:p w:rsidR="004769E3" w:rsidRPr="00ED6019" w:rsidRDefault="00ED6019">
      <w:pPr>
        <w:spacing w:after="0"/>
        <w:rPr>
          <w:lang w:val="ru-RU"/>
        </w:rPr>
      </w:pPr>
      <w:r w:rsidRPr="00ED6019">
        <w:rPr>
          <w:lang w:val="ru-RU"/>
        </w:rPr>
        <w:br/>
      </w:r>
      <w:r w:rsidRPr="00ED6019">
        <w:rPr>
          <w:lang w:val="ru-RU"/>
        </w:rPr>
        <w:br/>
      </w:r>
    </w:p>
    <w:p w:rsidR="004769E3" w:rsidRPr="00ED6019" w:rsidRDefault="00ED6019">
      <w:pPr>
        <w:pStyle w:val="disclaimer"/>
        <w:rPr>
          <w:lang w:val="ru-RU"/>
        </w:rPr>
      </w:pPr>
      <w:r w:rsidRPr="00ED601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769E3" w:rsidRPr="00ED601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E3"/>
    <w:rsid w:val="004769E3"/>
    <w:rsid w:val="00E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01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01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2016-03-30T14:54:00Z</dcterms:created>
  <dcterms:modified xsi:type="dcterms:W3CDTF">2016-03-30T14:54:00Z</dcterms:modified>
</cp:coreProperties>
</file>