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0" w:rsidRDefault="0017190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A0" w:rsidRDefault="0017190E">
      <w:pPr>
        <w:spacing w:after="0"/>
      </w:pPr>
      <w:r>
        <w:rPr>
          <w:b/>
          <w:color w:val="000000"/>
        </w:rPr>
        <w:t>Об утверждении Правил выписывания, учета и хранения рецептов</w:t>
      </w:r>
    </w:p>
    <w:p w:rsidR="00BF1DA0" w:rsidRDefault="0017190E">
      <w:pPr>
        <w:spacing w:after="0"/>
      </w:pPr>
      <w:r>
        <w:rPr>
          <w:color w:val="000000"/>
          <w:sz w:val="20"/>
        </w:rPr>
        <w:t>Приказ Министра здравоохранения и социального развития Республики Казахстан от 22 мая 2015 года № 373. Зарегистрирован в Министерстве юстиции Республики Казахстан 26 июня 2015 года № 11465</w:t>
      </w:r>
    </w:p>
    <w:p w:rsidR="00BF1DA0" w:rsidRDefault="0017190E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 частью второй пункта 5 статьи 69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 xml:space="preserve">      1. Утвердить прилагаемые Правила выписывания, учета и хранения рецептов. </w:t>
      </w:r>
      <w:r>
        <w:br/>
      </w:r>
      <w:r>
        <w:rPr>
          <w:color w:val="000000"/>
          <w:sz w:val="20"/>
        </w:rPr>
        <w:t xml:space="preserve">       2</w:t>
      </w:r>
      <w:r>
        <w:rPr>
          <w:color w:val="000000"/>
          <w:sz w:val="20"/>
        </w:rPr>
        <w:t xml:space="preserve">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 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</w:t>
      </w:r>
      <w:r>
        <w:rPr>
          <w:color w:val="000000"/>
          <w:sz w:val="20"/>
        </w:rPr>
        <w:t>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</w:t>
      </w:r>
      <w:r>
        <w:rPr>
          <w:color w:val="000000"/>
          <w:sz w:val="20"/>
        </w:rPr>
        <w:t>формационно-правовой системе нормативных правовых актов Республики Казахстан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4) В течение 10 рабочих дней п</w:t>
      </w:r>
      <w:r>
        <w:rPr>
          <w:color w:val="000000"/>
          <w:sz w:val="20"/>
        </w:rPr>
        <w:t>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</w:t>
      </w:r>
      <w:r>
        <w:rPr>
          <w:color w:val="000000"/>
          <w:sz w:val="20"/>
        </w:rPr>
        <w:t>усмотренных подпунктами 1), 2) и 3) настоящего приказа.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>      4. Настоящий приказ вводится в действие по ист</w:t>
      </w:r>
      <w:r>
        <w:rPr>
          <w:color w:val="000000"/>
          <w:sz w:val="20"/>
        </w:rPr>
        <w:t>ечении десяти календарных дней после дня его первого официального опубликования.</w:t>
      </w:r>
    </w:p>
    <w:bookmarkEnd w:id="1"/>
    <w:p w:rsidR="00BF1DA0" w:rsidRDefault="0017190E">
      <w:pPr>
        <w:spacing w:after="0"/>
      </w:pPr>
      <w:r>
        <w:rPr>
          <w:color w:val="000000"/>
          <w:sz w:val="20"/>
        </w:rPr>
        <w:t>      </w:t>
      </w:r>
      <w:r>
        <w:rPr>
          <w:i/>
          <w:color w:val="000000"/>
          <w:sz w:val="20"/>
        </w:rPr>
        <w:t>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Т. Дуйсенова</w:t>
      </w:r>
    </w:p>
    <w:p w:rsidR="00BF1DA0" w:rsidRDefault="0017190E">
      <w:pPr>
        <w:spacing w:after="0"/>
        <w:jc w:val="right"/>
      </w:pPr>
      <w:r>
        <w:rPr>
          <w:color w:val="000000"/>
          <w:sz w:val="20"/>
        </w:rPr>
        <w:t xml:space="preserve">Утверждены              </w:t>
      </w:r>
      <w:r>
        <w:br/>
      </w:r>
      <w:r>
        <w:rPr>
          <w:color w:val="000000"/>
          <w:sz w:val="20"/>
        </w:rPr>
        <w:t xml:space="preserve"> приказом Министра здравоохра</w:t>
      </w:r>
      <w:r>
        <w:rPr>
          <w:color w:val="000000"/>
          <w:sz w:val="20"/>
        </w:rPr>
        <w:t xml:space="preserve">нения  </w:t>
      </w:r>
      <w:r>
        <w:br/>
      </w:r>
      <w:r>
        <w:rPr>
          <w:color w:val="000000"/>
          <w:sz w:val="20"/>
        </w:rPr>
        <w:t xml:space="preserve"> и социального развития        </w:t>
      </w:r>
      <w:r>
        <w:br/>
      </w:r>
      <w:r>
        <w:rPr>
          <w:color w:val="000000"/>
          <w:sz w:val="20"/>
        </w:rPr>
        <w:t xml:space="preserve"> Республики Казахстан         </w:t>
      </w:r>
      <w:r>
        <w:br/>
      </w:r>
      <w:r>
        <w:rPr>
          <w:color w:val="000000"/>
          <w:sz w:val="20"/>
        </w:rPr>
        <w:t xml:space="preserve"> от 22 мая 2015 года № 373       </w:t>
      </w:r>
    </w:p>
    <w:p w:rsidR="00BF1DA0" w:rsidRDefault="0017190E">
      <w:pPr>
        <w:spacing w:after="0"/>
      </w:pPr>
      <w:bookmarkStart w:id="2" w:name="z6"/>
      <w:r>
        <w:rPr>
          <w:b/>
          <w:color w:val="000000"/>
        </w:rPr>
        <w:t xml:space="preserve">   Правила выписывания, учета и хранения рецептов</w:t>
      </w:r>
    </w:p>
    <w:p w:rsidR="00BF1DA0" w:rsidRDefault="0017190E">
      <w:pPr>
        <w:spacing w:after="0"/>
      </w:pPr>
      <w:bookmarkStart w:id="3" w:name="z7"/>
      <w:bookmarkEnd w:id="2"/>
      <w:r>
        <w:rPr>
          <w:color w:val="000000"/>
          <w:sz w:val="20"/>
        </w:rPr>
        <w:t>      1. Настоящие Правила выписывания, учета и хранения рецептов разработаны в соответствии с пункта</w:t>
      </w:r>
      <w:r>
        <w:rPr>
          <w:color w:val="000000"/>
          <w:sz w:val="20"/>
        </w:rPr>
        <w:t xml:space="preserve"> 5 статьи 69 Кодекса Республики Казахстан от 18 сентября 2009 года «О здоровье народа и системе здравоохранения» и определяет порядок выписывания, учета и хранения рецептов.</w:t>
      </w:r>
      <w:r>
        <w:br/>
      </w:r>
      <w:r>
        <w:rPr>
          <w:color w:val="000000"/>
          <w:sz w:val="20"/>
        </w:rPr>
        <w:t>      2. Рецепты выписываются медицинскими работниками организаций здравоохранения</w:t>
      </w:r>
      <w:r>
        <w:rPr>
          <w:color w:val="000000"/>
          <w:sz w:val="20"/>
        </w:rPr>
        <w:t xml:space="preserve"> в пределах своей компетенции при наличии соответствующих медицинских показаний на бланках по форме, утвержденной приказом исполняющего обязанности Министра здравоохранения Республики Казахстан от 23 ноября 2010 года № 907 (зарегистрирован в Реестре госуда</w:t>
      </w:r>
      <w:r>
        <w:rPr>
          <w:color w:val="000000"/>
          <w:sz w:val="20"/>
        </w:rPr>
        <w:t xml:space="preserve">рственной регистрации за № 6697). </w:t>
      </w:r>
      <w:r>
        <w:br/>
      </w:r>
      <w:r>
        <w:rPr>
          <w:color w:val="000000"/>
          <w:sz w:val="20"/>
        </w:rPr>
        <w:t xml:space="preserve">       3. Рецепты заверяются подписью и личной печатью медицинского работника, выписавшего рецепт. </w:t>
      </w:r>
      <w:r>
        <w:br/>
      </w:r>
      <w:r>
        <w:rPr>
          <w:color w:val="000000"/>
          <w:sz w:val="20"/>
        </w:rPr>
        <w:t>      4. Рецепты на получение лекарственных средств и изделий медицинского назначения в рамках гарантированного объема бе</w:t>
      </w:r>
      <w:r>
        <w:rPr>
          <w:color w:val="000000"/>
          <w:sz w:val="20"/>
        </w:rPr>
        <w:t xml:space="preserve">сплатной медицинской помощи на амбулаторном уровне, </w:t>
      </w:r>
      <w:r>
        <w:rPr>
          <w:color w:val="000000"/>
          <w:sz w:val="20"/>
        </w:rPr>
        <w:lastRenderedPageBreak/>
        <w:t xml:space="preserve">выписываются, учитываются и мониторятся в автоматизированной системе в электронном виде. </w:t>
      </w:r>
      <w:r>
        <w:br/>
      </w:r>
      <w:r>
        <w:rPr>
          <w:color w:val="000000"/>
          <w:sz w:val="20"/>
        </w:rPr>
        <w:t>      В случае возникновения форс-мажорных обстоятельств выписка рецептов осуществляется вручную.</w:t>
      </w:r>
      <w:r>
        <w:br/>
      </w:r>
      <w:r>
        <w:rPr>
          <w:color w:val="000000"/>
          <w:sz w:val="20"/>
        </w:rPr>
        <w:t>      Рецепты на</w:t>
      </w:r>
      <w:r>
        <w:rPr>
          <w:color w:val="000000"/>
          <w:sz w:val="20"/>
        </w:rPr>
        <w:t xml:space="preserve"> получение лекарственных средств бесплатно или на льготных условиях дополнительно подписываются уполномоченным лицом, определенным приказом медицинской организации и заверяются печатью организации здравоохранения «Для рецептов».</w:t>
      </w:r>
      <w:r>
        <w:br/>
      </w:r>
      <w:r>
        <w:rPr>
          <w:color w:val="000000"/>
          <w:sz w:val="20"/>
        </w:rPr>
        <w:t xml:space="preserve">       Образцы подписей упо</w:t>
      </w:r>
      <w:r>
        <w:rPr>
          <w:color w:val="000000"/>
          <w:sz w:val="20"/>
        </w:rPr>
        <w:t xml:space="preserve">лномоченных лиц, имеющих право подписывать рецепты, направляются медицинскими организациями в объекты фармацевтической деятельности, имеющие соответствующие договора с местными органами государственного управления здравоохранением. </w:t>
      </w:r>
      <w:r>
        <w:br/>
      </w:r>
      <w:r>
        <w:rPr>
          <w:color w:val="000000"/>
          <w:sz w:val="20"/>
        </w:rPr>
        <w:t>      Заведующий фельдш</w:t>
      </w:r>
      <w:r>
        <w:rPr>
          <w:color w:val="000000"/>
          <w:sz w:val="20"/>
        </w:rPr>
        <w:t>ерско-акушерским пунктом заверяет рецепт на получение лекарственных средств бесплатно или на льготной основе своей подписью и печатью фельдшерско-акушерского пункта.</w:t>
      </w:r>
      <w:r>
        <w:br/>
      </w:r>
      <w:r>
        <w:rPr>
          <w:color w:val="000000"/>
          <w:sz w:val="20"/>
        </w:rPr>
        <w:t xml:space="preserve">       5. В сельских населенных пунктах, в случае отсутствия врачей, рецепты выписываются </w:t>
      </w:r>
      <w:r>
        <w:rPr>
          <w:color w:val="000000"/>
          <w:sz w:val="20"/>
        </w:rPr>
        <w:t xml:space="preserve">средними медицинскими работниками, ведущими амбулаторный прием больных. </w:t>
      </w:r>
      <w:r>
        <w:br/>
      </w:r>
      <w:r>
        <w:rPr>
          <w:color w:val="000000"/>
          <w:sz w:val="20"/>
        </w:rPr>
        <w:t xml:space="preserve">       6. Рецепты на лекарственные средства, не зарегистрированные и не разрешенные к применению в Республике Казахстан, не выписываются. </w:t>
      </w:r>
      <w:r>
        <w:br/>
      </w:r>
      <w:r>
        <w:rPr>
          <w:color w:val="000000"/>
          <w:sz w:val="20"/>
        </w:rPr>
        <w:t xml:space="preserve">       7. Рецепты выписываются с учетом возр</w:t>
      </w:r>
      <w:r>
        <w:rPr>
          <w:color w:val="000000"/>
          <w:sz w:val="20"/>
        </w:rPr>
        <w:t xml:space="preserve">аста больного и характера действия входящих в состав лекарственного средства ингредиентов. </w:t>
      </w:r>
      <w:r>
        <w:br/>
      </w:r>
      <w:r>
        <w:rPr>
          <w:color w:val="000000"/>
          <w:sz w:val="20"/>
        </w:rPr>
        <w:t xml:space="preserve">      8. Содержание и номер рецепта на бесплатное или льготное получение лекарственных средств отражаются в амбулаторной карте больного. </w:t>
      </w:r>
      <w:r>
        <w:br/>
      </w:r>
      <w:r>
        <w:rPr>
          <w:color w:val="000000"/>
          <w:sz w:val="20"/>
        </w:rPr>
        <w:t xml:space="preserve">       9. Рецепты выписыва</w:t>
      </w:r>
      <w:r>
        <w:rPr>
          <w:color w:val="000000"/>
          <w:sz w:val="20"/>
        </w:rPr>
        <w:t>ются на латинском языке, под международным непатентованным или торговым наименованием лекарственных средств разборчиво с обязательным заполнением всех предусмотренных в бланке граф, способ применения прописывается в соответствующей графе на государственном</w:t>
      </w:r>
      <w:r>
        <w:rPr>
          <w:color w:val="000000"/>
          <w:sz w:val="20"/>
        </w:rPr>
        <w:t xml:space="preserve"> или русском языках с указанием дозы, частоты и длительности приема. Не допускается ограничиваться общими указаниями («Известно», «Внутреннее», «Наружное»). Исправления в рецепте не допускаются. </w:t>
      </w:r>
      <w:r>
        <w:br/>
      </w:r>
      <w:r>
        <w:rPr>
          <w:color w:val="000000"/>
          <w:sz w:val="20"/>
        </w:rPr>
        <w:t>      Твердые сыпучие вещества выписываются в граммах (0,001</w:t>
      </w:r>
      <w:r>
        <w:rPr>
          <w:color w:val="000000"/>
          <w:sz w:val="20"/>
        </w:rPr>
        <w:t>; 0,02; 0,3; 1,0), жидкие - в миллилитрах, граммах и каплях.</w:t>
      </w:r>
      <w:r>
        <w:br/>
      </w:r>
      <w:r>
        <w:rPr>
          <w:color w:val="000000"/>
          <w:sz w:val="20"/>
        </w:rPr>
        <w:t xml:space="preserve">       10. В рецепте применяются основные рецептурные сокращения согласно приложению к настоящим Правилам. </w:t>
      </w:r>
      <w:r>
        <w:br/>
      </w:r>
      <w:r>
        <w:rPr>
          <w:color w:val="000000"/>
          <w:sz w:val="20"/>
        </w:rPr>
        <w:t xml:space="preserve">       11. На одном рецептурном бланке на получение лекарственных средств бесплатно или</w:t>
      </w:r>
      <w:r>
        <w:rPr>
          <w:color w:val="000000"/>
          <w:sz w:val="20"/>
        </w:rPr>
        <w:t xml:space="preserve"> на льготной основе, лекарственных средств, содержащих производные 8-оксихинолина, гормональные стероиды, клонидин, анаболические стероиды, кодеин, тропикамид, циклопентолат, трамадол, буторфанол указывается одно наименование лекарственного средства, а на </w:t>
      </w:r>
      <w:r>
        <w:rPr>
          <w:color w:val="000000"/>
          <w:sz w:val="20"/>
        </w:rPr>
        <w:t xml:space="preserve">остальные лекарственные средства - не более двух наименований.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12. При выписывании лекарственного средства в дозе, превышающей высшую разовую, врач в рецепте обозначает дозу лекарственного средства прописью и восклицательным знаком. При несоблюдении врачом данного требования фармацевтический работник отпускает п</w:t>
      </w:r>
      <w:r>
        <w:rPr>
          <w:color w:val="000000"/>
          <w:sz w:val="20"/>
        </w:rPr>
        <w:t xml:space="preserve">рописанное лекарственное средство в половине установленной высшей разовой дозы. </w:t>
      </w:r>
      <w:r>
        <w:br/>
      </w:r>
      <w:r>
        <w:rPr>
          <w:color w:val="000000"/>
          <w:sz w:val="20"/>
        </w:rPr>
        <w:t xml:space="preserve">       13. Рецепты не выписываются на лекарственные средства, применяемые исключительно в организациях здравоохранения, оказывающих стационарную помощь. </w:t>
      </w:r>
      <w:r>
        <w:br/>
      </w:r>
      <w:r>
        <w:rPr>
          <w:color w:val="000000"/>
          <w:sz w:val="20"/>
        </w:rPr>
        <w:t xml:space="preserve">       14. Рецепты на</w:t>
      </w:r>
      <w:r>
        <w:rPr>
          <w:color w:val="000000"/>
          <w:sz w:val="20"/>
        </w:rPr>
        <w:t xml:space="preserve"> получение лекарственных средств, в том числе отпускаемых бесплатно и на льготных условиях, действительны в течении 1 месяца. </w:t>
      </w:r>
      <w:r>
        <w:br/>
      </w:r>
      <w:r>
        <w:rPr>
          <w:color w:val="000000"/>
          <w:sz w:val="20"/>
        </w:rPr>
        <w:t xml:space="preserve">       15. Количество выписанного лекарственного препарата больным указывается из расчета курса лечения, а нуждающимся в постоянн</w:t>
      </w:r>
      <w:r>
        <w:rPr>
          <w:color w:val="000000"/>
          <w:sz w:val="20"/>
        </w:rPr>
        <w:t xml:space="preserve">ом (длительном) лечении из расчета трех месяцев. </w:t>
      </w:r>
      <w:r>
        <w:br/>
      </w:r>
      <w:r>
        <w:rPr>
          <w:color w:val="000000"/>
          <w:sz w:val="20"/>
        </w:rPr>
        <w:t xml:space="preserve">      16. Рецепты на получение лекарственных средств, указанных в пункте 11 настоящих Правил действительны в течение 10 календарных дней со дня их выписывания. </w:t>
      </w:r>
      <w:r>
        <w:br/>
      </w:r>
      <w:r>
        <w:rPr>
          <w:color w:val="000000"/>
          <w:sz w:val="20"/>
        </w:rPr>
        <w:t xml:space="preserve">       17. Хранение рецептов на отпущенные ле</w:t>
      </w:r>
      <w:r>
        <w:rPr>
          <w:color w:val="000000"/>
          <w:sz w:val="20"/>
        </w:rPr>
        <w:t xml:space="preserve">карственные средства на бесплатной основе осуществляется поставщиком фармацевтических услуг в течении 3 лет. </w:t>
      </w:r>
      <w:r>
        <w:br/>
      </w:r>
      <w:r>
        <w:rPr>
          <w:color w:val="000000"/>
          <w:sz w:val="20"/>
        </w:rPr>
        <w:lastRenderedPageBreak/>
        <w:t>      18. Рецепты на лекарственные средства, выписанные в организациях здравоохранения Республики Казахстан, действительны на территории всей респ</w:t>
      </w:r>
      <w:r>
        <w:rPr>
          <w:color w:val="000000"/>
          <w:sz w:val="20"/>
        </w:rPr>
        <w:t>ублики, за исключением рецептов на бесплатный и льготный отпуск лекарственных средств действительны в пределах административно-территориальной единицы республики (район, город, область).</w:t>
      </w:r>
    </w:p>
    <w:p w:rsidR="00BF1DA0" w:rsidRDefault="0017190E">
      <w:pPr>
        <w:spacing w:after="0"/>
        <w:jc w:val="right"/>
      </w:pPr>
      <w:bookmarkStart w:id="4" w:name="z25"/>
      <w:bookmarkEnd w:id="3"/>
      <w:r>
        <w:rPr>
          <w:color w:val="000000"/>
          <w:sz w:val="20"/>
        </w:rPr>
        <w:t xml:space="preserve">  Приложение         </w:t>
      </w:r>
      <w:r>
        <w:br/>
      </w:r>
      <w:r>
        <w:rPr>
          <w:color w:val="000000"/>
          <w:sz w:val="20"/>
        </w:rPr>
        <w:t xml:space="preserve"> к Правилам выписывания,   </w:t>
      </w:r>
      <w:r>
        <w:br/>
      </w:r>
      <w:r>
        <w:rPr>
          <w:color w:val="000000"/>
          <w:sz w:val="20"/>
        </w:rPr>
        <w:t xml:space="preserve"> учета и хранения р</w:t>
      </w:r>
      <w:r>
        <w:rPr>
          <w:color w:val="000000"/>
          <w:sz w:val="20"/>
        </w:rPr>
        <w:t xml:space="preserve">ецептов  </w:t>
      </w:r>
    </w:p>
    <w:p w:rsidR="00BF1DA0" w:rsidRDefault="0017190E">
      <w:pPr>
        <w:spacing w:after="0"/>
      </w:pPr>
      <w:bookmarkStart w:id="5" w:name="z26"/>
      <w:bookmarkEnd w:id="4"/>
      <w:r>
        <w:rPr>
          <w:color w:val="000000"/>
          <w:sz w:val="20"/>
        </w:rPr>
        <w:t>                  </w:t>
      </w:r>
      <w:r>
        <w:rPr>
          <w:b/>
          <w:color w:val="000000"/>
          <w:sz w:val="20"/>
        </w:rPr>
        <w:t>Основные рецептурные сокращения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02"/>
        <w:gridCol w:w="3250"/>
        <w:gridCol w:w="4210"/>
      </w:tblGrid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F1DA0" w:rsidRDefault="001719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Сокращение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Полное написание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Перевод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aa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ana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по, поровну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ac. acid.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acidum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кислота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amp.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ampulla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Ампула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aq.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аqua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aq. purif.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aqua purificata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вода очищенная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but.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вutyrum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(твердое)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comp., cps.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сompositus (a, um)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Сложный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Da, Detur, Dentur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Выдай. Пусть будет выдано. Пусть будут выданы </w:t>
            </w:r>
          </w:p>
        </w:tc>
      </w:tr>
      <w:tr w:rsidR="00BF1DA0">
        <w:trPr>
          <w:trHeight w:val="795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D.S.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Da, Signa; Detur, Signetur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Выдай, oбозначь. </w:t>
            </w:r>
            <w:r>
              <w:br/>
            </w:r>
            <w:r>
              <w:rPr>
                <w:color w:val="000000"/>
                <w:sz w:val="20"/>
              </w:rPr>
              <w:t xml:space="preserve">Пусть будет выдано, обозначено. </w:t>
            </w:r>
            <w:r>
              <w:br/>
            </w:r>
            <w:r>
              <w:rPr>
                <w:color w:val="000000"/>
                <w:sz w:val="20"/>
              </w:rPr>
              <w:t>Выдать, обозначить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D.t.d.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 (Dentur) tales doses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Выдай (Пусть </w:t>
            </w:r>
            <w:r>
              <w:rPr>
                <w:color w:val="000000"/>
                <w:sz w:val="20"/>
              </w:rPr>
              <w:t>будут выданы) такие дозы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Dec.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Decoctum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Отвар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dil.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dilutus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Разведенный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div. in p.aeq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divide in partes aequales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раздели на равные части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emuls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emulsum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Эмульсия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extr.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extractum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экстракт, вытяжка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f.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fiat (fiant)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пусть образуется (образуются)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gtt.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gutta, </w:t>
            </w:r>
            <w:r>
              <w:rPr>
                <w:color w:val="000000"/>
                <w:sz w:val="20"/>
              </w:rPr>
              <w:t>guttae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капля, капли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inf.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infusum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Настой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amp.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ampullis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ампулах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caps.gel.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capsulis gelatinosis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капсулах желатиновых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tabl.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in tab(u)lettis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таблетках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lin.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linimentum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жидкая мазь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liq.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liquor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Жидкость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M. pil.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massa pilularum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пилюльная</w:t>
            </w:r>
            <w:r>
              <w:rPr>
                <w:color w:val="000000"/>
                <w:sz w:val="20"/>
              </w:rPr>
              <w:t xml:space="preserve"> масса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Misce; Misceatur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Смешай. Пусть будет смешано. Смешать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numero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Числом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ol.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oleum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(жидкое)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pil.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pilula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Пилюля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p.aeq.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partes aequales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равные части</w:t>
            </w:r>
          </w:p>
        </w:tc>
      </w:tr>
      <w:tr w:rsidR="00BF1DA0">
        <w:trPr>
          <w:trHeight w:val="285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pulv.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pulvis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q.s.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quantum satis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сколько потребуется, сколько надо 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r., rad.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radix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Корень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Rp.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Recipe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Возьми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Rep.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Repete. Repetatur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Повтори. Пусть будет повторено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rhiz.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rhizoma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Корневище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S. 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Signa. Signetur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Обозначь. Пусть будет обозначено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sem.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semen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Семя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simpl.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simplex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Простой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sir.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sirupus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Сироп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sol.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solutio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Раствор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supp.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suppositorium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Свеча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tabl.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tab(u)letta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Таблетка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t-ra, tinct., tct.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tinctura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Настойка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ung.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unguentum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Мазь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vitr.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vitrum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Склянка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ppt., praec.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praecipitatus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Осажденный</w:t>
            </w:r>
          </w:p>
        </w:tc>
      </w:tr>
      <w:tr w:rsidR="00BF1DA0">
        <w:trPr>
          <w:trHeight w:val="30"/>
          <w:tblCellSpacing w:w="0" w:type="auto"/>
        </w:trPr>
        <w:tc>
          <w:tcPr>
            <w:tcW w:w="3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past.</w:t>
            </w:r>
          </w:p>
        </w:tc>
        <w:tc>
          <w:tcPr>
            <w:tcW w:w="4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pasta</w:t>
            </w:r>
          </w:p>
        </w:tc>
        <w:tc>
          <w:tcPr>
            <w:tcW w:w="6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A0" w:rsidRDefault="0017190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Паста</w:t>
            </w:r>
          </w:p>
        </w:tc>
      </w:tr>
    </w:tbl>
    <w:p w:rsidR="00BF1DA0" w:rsidRDefault="0017190E">
      <w:pPr>
        <w:spacing w:after="0"/>
      </w:pPr>
      <w:r>
        <w:br/>
      </w:r>
      <w:r>
        <w:br/>
      </w:r>
    </w:p>
    <w:p w:rsidR="00BF1DA0" w:rsidRDefault="0017190E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</w:t>
      </w:r>
      <w:r>
        <w:rPr>
          <w:color w:val="000000"/>
        </w:rPr>
        <w:t>Министерства юстиции Республики Казахстан</w:t>
      </w:r>
    </w:p>
    <w:sectPr w:rsidR="00BF1D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0"/>
    <w:rsid w:val="0017190E"/>
    <w:rsid w:val="00B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7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190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7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190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2016-03-31T02:21:00Z</dcterms:created>
  <dcterms:modified xsi:type="dcterms:W3CDTF">2016-03-31T02:21:00Z</dcterms:modified>
</cp:coreProperties>
</file>