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23" w:rsidRDefault="00980AE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23" w:rsidRPr="00980AEE" w:rsidRDefault="00980AEE">
      <w:pPr>
        <w:spacing w:after="0"/>
        <w:rPr>
          <w:lang w:val="ru-RU"/>
        </w:rPr>
      </w:pPr>
      <w:r w:rsidRPr="00980AEE">
        <w:rPr>
          <w:b/>
          <w:color w:val="000000"/>
          <w:lang w:val="ru-RU"/>
        </w:rPr>
        <w:t>Об утверждении Правил разработки и утверждения Казахстанского национального лекарственного формуляра</w:t>
      </w:r>
    </w:p>
    <w:p w:rsidR="000A3623" w:rsidRPr="00980AEE" w:rsidRDefault="00980AEE">
      <w:pPr>
        <w:spacing w:after="0"/>
        <w:rPr>
          <w:lang w:val="ru-RU"/>
        </w:rPr>
      </w:pPr>
      <w:r w:rsidRPr="00980AEE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22 мая 2015 года № 369. Зарегистрирован в Министерстве юстиции Республики</w:t>
      </w:r>
      <w:r w:rsidRPr="00980AEE">
        <w:rPr>
          <w:color w:val="000000"/>
          <w:sz w:val="20"/>
          <w:lang w:val="ru-RU"/>
        </w:rPr>
        <w:t xml:space="preserve"> Казахстан 24 июня 2015 года № 11429</w:t>
      </w:r>
    </w:p>
    <w:p w:rsidR="000A3623" w:rsidRPr="00980AEE" w:rsidRDefault="00980AE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</w:t>
      </w:r>
      <w:proofErr w:type="gramStart"/>
      <w:r w:rsidRPr="00980AEE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980AEE">
        <w:rPr>
          <w:color w:val="000000"/>
          <w:sz w:val="20"/>
          <w:lang w:val="ru-RU"/>
        </w:rPr>
        <w:t xml:space="preserve">подпунктом 70) пункта 1 статьи 7 Кодекса Республики Казахстан от 18 сентября 2009 года «О здоровье народа и системе здравоохранения» </w:t>
      </w:r>
      <w:r w:rsidRPr="00980AEE">
        <w:rPr>
          <w:b/>
          <w:color w:val="000000"/>
          <w:sz w:val="20"/>
          <w:lang w:val="ru-RU"/>
        </w:rPr>
        <w:t>ПРИКАЗЫВАЮ: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1.</w:t>
      </w:r>
      <w:proofErr w:type="gramEnd"/>
      <w:r w:rsidRPr="00980AEE">
        <w:rPr>
          <w:color w:val="000000"/>
          <w:sz w:val="20"/>
          <w:lang w:val="ru-RU"/>
        </w:rPr>
        <w:t xml:space="preserve"> Утвердить</w:t>
      </w:r>
      <w:proofErr w:type="gramStart"/>
      <w:r>
        <w:rPr>
          <w:color w:val="000000"/>
          <w:sz w:val="20"/>
        </w:rPr>
        <w:t> </w:t>
      </w:r>
      <w:proofErr w:type="gramEnd"/>
      <w:r w:rsidRPr="00980AEE">
        <w:rPr>
          <w:color w:val="000000"/>
          <w:sz w:val="20"/>
          <w:lang w:val="ru-RU"/>
        </w:rPr>
        <w:t>Правила разработки и утверждения</w:t>
      </w:r>
      <w:r w:rsidRPr="00980AEE">
        <w:rPr>
          <w:color w:val="000000"/>
          <w:sz w:val="20"/>
          <w:lang w:val="ru-RU"/>
        </w:rPr>
        <w:t xml:space="preserve"> Казахстанского национального лекарственного формуляра.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2. </w:t>
      </w:r>
      <w:proofErr w:type="gramStart"/>
      <w:r w:rsidRPr="00980AEE">
        <w:rPr>
          <w:color w:val="000000"/>
          <w:sz w:val="20"/>
          <w:lang w:val="ru-RU"/>
        </w:rPr>
        <w:t>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законодательстве порядке обеспечить:</w:t>
      </w:r>
      <w:r w:rsidRPr="00980AEE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980AE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</w:t>
      </w:r>
      <w:r w:rsidRPr="00980AEE">
        <w:rPr>
          <w:color w:val="000000"/>
          <w:sz w:val="20"/>
          <w:lang w:val="ru-RU"/>
        </w:rPr>
        <w:t>циальное опубликование в периодических печатных изданиях и информационно-правовой системе «Әділет»;</w:t>
      </w:r>
      <w:proofErr w:type="gramEnd"/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</w:t>
      </w:r>
      <w:proofErr w:type="gramStart"/>
      <w:r w:rsidRPr="00980AEE">
        <w:rPr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4) в течение 10 р</w:t>
      </w:r>
      <w:r w:rsidRPr="00980AEE">
        <w:rPr>
          <w:color w:val="000000"/>
          <w:sz w:val="20"/>
          <w:lang w:val="ru-RU"/>
        </w:rPr>
        <w:t>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</w:t>
      </w:r>
      <w:r w:rsidRPr="00980AEE">
        <w:rPr>
          <w:color w:val="000000"/>
          <w:sz w:val="20"/>
          <w:lang w:val="ru-RU"/>
        </w:rPr>
        <w:t>приятий, предусмотренных подпунктами 1), 2) и 3) настоящего пункта.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</w:t>
      </w:r>
      <w:proofErr w:type="gramEnd"/>
      <w:r w:rsidRPr="00980AEE">
        <w:rPr>
          <w:color w:val="000000"/>
          <w:sz w:val="20"/>
          <w:lang w:val="ru-RU"/>
        </w:rPr>
        <w:t xml:space="preserve">3. Контроль за исполнением настоящего приказа возложить на </w:t>
      </w:r>
      <w:proofErr w:type="gramStart"/>
      <w:r w:rsidRPr="00980AEE">
        <w:rPr>
          <w:color w:val="000000"/>
          <w:sz w:val="20"/>
          <w:lang w:val="ru-RU"/>
        </w:rPr>
        <w:t>вице-министра</w:t>
      </w:r>
      <w:proofErr w:type="gramEnd"/>
      <w:r w:rsidRPr="00980AEE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 В.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4. Настоящий приказ вводится в де</w:t>
      </w:r>
      <w:r w:rsidRPr="00980AEE">
        <w:rPr>
          <w:color w:val="000000"/>
          <w:sz w:val="20"/>
          <w:lang w:val="ru-RU"/>
        </w:rPr>
        <w:t>йствие по истечении десяти календарных дней после дня его первого официального опубликования.</w:t>
      </w:r>
    </w:p>
    <w:bookmarkEnd w:id="1"/>
    <w:p w:rsidR="000A3623" w:rsidRPr="00980AEE" w:rsidRDefault="00980AE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80AEE">
        <w:rPr>
          <w:i/>
          <w:color w:val="000000"/>
          <w:sz w:val="20"/>
          <w:lang w:val="ru-RU"/>
        </w:rPr>
        <w:t xml:space="preserve"> Министр здравоохранения</w:t>
      </w:r>
      <w:r w:rsidRPr="00980A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80AEE">
        <w:rPr>
          <w:i/>
          <w:color w:val="000000"/>
          <w:sz w:val="20"/>
          <w:lang w:val="ru-RU"/>
        </w:rPr>
        <w:t xml:space="preserve"> и социального развития</w:t>
      </w:r>
      <w:r w:rsidRPr="00980A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80AE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980AEE">
        <w:rPr>
          <w:i/>
          <w:color w:val="000000"/>
          <w:sz w:val="20"/>
          <w:lang w:val="ru-RU"/>
        </w:rPr>
        <w:t xml:space="preserve"> Т. Дуйсенова</w:t>
      </w:r>
    </w:p>
    <w:p w:rsidR="000A3623" w:rsidRPr="00980AEE" w:rsidRDefault="00980AEE">
      <w:pPr>
        <w:spacing w:after="0"/>
        <w:jc w:val="right"/>
        <w:rPr>
          <w:lang w:val="ru-RU"/>
        </w:rPr>
      </w:pPr>
      <w:bookmarkStart w:id="2" w:name="z6"/>
      <w:r w:rsidRPr="00980AEE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>приказом Минис</w:t>
      </w:r>
      <w:r w:rsidRPr="00980AEE">
        <w:rPr>
          <w:color w:val="000000"/>
          <w:sz w:val="20"/>
          <w:lang w:val="ru-RU"/>
        </w:rPr>
        <w:t>тра здравоохранения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от 22 мая 2015 года № 369</w:t>
      </w:r>
      <w:r>
        <w:rPr>
          <w:color w:val="000000"/>
          <w:sz w:val="20"/>
        </w:rPr>
        <w:t>    </w:t>
      </w:r>
      <w:r w:rsidRPr="00980AEE">
        <w:rPr>
          <w:color w:val="000000"/>
          <w:sz w:val="20"/>
          <w:lang w:val="ru-RU"/>
        </w:rPr>
        <w:t xml:space="preserve"> </w:t>
      </w:r>
    </w:p>
    <w:p w:rsidR="000A3623" w:rsidRPr="00980AEE" w:rsidRDefault="00980AEE">
      <w:pPr>
        <w:spacing w:after="0"/>
        <w:rPr>
          <w:lang w:val="ru-RU"/>
        </w:rPr>
      </w:pPr>
      <w:bookmarkStart w:id="3" w:name="z7"/>
      <w:bookmarkEnd w:id="2"/>
      <w:r w:rsidRPr="00980AEE">
        <w:rPr>
          <w:b/>
          <w:color w:val="000000"/>
          <w:lang w:val="ru-RU"/>
        </w:rPr>
        <w:t xml:space="preserve">   Правила</w:t>
      </w:r>
      <w:r w:rsidRPr="00980AEE">
        <w:rPr>
          <w:lang w:val="ru-RU"/>
        </w:rPr>
        <w:br/>
      </w:r>
      <w:r w:rsidRPr="00980AEE">
        <w:rPr>
          <w:b/>
          <w:color w:val="000000"/>
          <w:lang w:val="ru-RU"/>
        </w:rPr>
        <w:t>разработки и утверждения Казахстанского национального</w:t>
      </w:r>
      <w:r w:rsidRPr="00980AEE">
        <w:rPr>
          <w:lang w:val="ru-RU"/>
        </w:rPr>
        <w:br/>
      </w:r>
      <w:r w:rsidRPr="00980AEE">
        <w:rPr>
          <w:b/>
          <w:color w:val="000000"/>
          <w:lang w:val="ru-RU"/>
        </w:rPr>
        <w:t>лекарственного формуляра</w:t>
      </w:r>
    </w:p>
    <w:p w:rsidR="000A3623" w:rsidRPr="00980AEE" w:rsidRDefault="00980AEE">
      <w:pPr>
        <w:spacing w:after="0"/>
        <w:rPr>
          <w:lang w:val="ru-RU"/>
        </w:rPr>
      </w:pPr>
      <w:bookmarkStart w:id="4" w:name="z8"/>
      <w:bookmarkEnd w:id="3"/>
      <w:r w:rsidRPr="00980AEE">
        <w:rPr>
          <w:b/>
          <w:color w:val="000000"/>
          <w:lang w:val="ru-RU"/>
        </w:rPr>
        <w:t xml:space="preserve">   1. Общие положения</w:t>
      </w:r>
    </w:p>
    <w:p w:rsidR="000A3623" w:rsidRPr="00980AEE" w:rsidRDefault="00980AEE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1. Настоящие Правила разработ</w:t>
      </w:r>
      <w:r w:rsidRPr="00980AEE">
        <w:rPr>
          <w:color w:val="000000"/>
          <w:sz w:val="20"/>
          <w:lang w:val="ru-RU"/>
        </w:rPr>
        <w:t>ки и утверждения Казахстанского национального лекарственного формуляра (далее – Правила) разработаны с целью определения единого порядка разработки, утверждения и внедрения Казахстанского национального лекарственного формуляра.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2. </w:t>
      </w:r>
      <w:proofErr w:type="gramStart"/>
      <w:r w:rsidRPr="00980AEE">
        <w:rPr>
          <w:color w:val="000000"/>
          <w:sz w:val="20"/>
          <w:lang w:val="ru-RU"/>
        </w:rPr>
        <w:t>Основные понятия, и</w:t>
      </w:r>
      <w:r w:rsidRPr="00980AEE">
        <w:rPr>
          <w:color w:val="000000"/>
          <w:sz w:val="20"/>
          <w:lang w:val="ru-RU"/>
        </w:rPr>
        <w:t>спользуемые в настоящих Правилах: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1) доказанная клиническая эффективность лекарственного препарата - фармакологический эффект в терапевтических целях, доказанный в мета-анализах и (или) </w:t>
      </w:r>
      <w:r w:rsidRPr="00980AEE">
        <w:rPr>
          <w:color w:val="000000"/>
          <w:sz w:val="20"/>
          <w:lang w:val="ru-RU"/>
        </w:rPr>
        <w:lastRenderedPageBreak/>
        <w:t>систематических обзорах и (или) рандомизированных контролируемых</w:t>
      </w:r>
      <w:r w:rsidRPr="00980AEE">
        <w:rPr>
          <w:color w:val="000000"/>
          <w:sz w:val="20"/>
          <w:lang w:val="ru-RU"/>
        </w:rPr>
        <w:t xml:space="preserve"> клинических исследованиях, представленных в базах данных Кокрановского содружества и (или) Национальной медицинской библиотеки Соединенных Штатов Америки, наличия в Британском национальном формуляре и международных клинических руководствах, в том числе и </w:t>
      </w:r>
      <w:r w:rsidRPr="00980AEE">
        <w:rPr>
          <w:color w:val="000000"/>
          <w:sz w:val="20"/>
          <w:lang w:val="ru-RU"/>
        </w:rPr>
        <w:t>Национального института здоровья</w:t>
      </w:r>
      <w:proofErr w:type="gramEnd"/>
      <w:r w:rsidRPr="00980AEE">
        <w:rPr>
          <w:color w:val="000000"/>
          <w:sz w:val="20"/>
          <w:lang w:val="ru-RU"/>
        </w:rPr>
        <w:t xml:space="preserve"> и клинического совершенства Великобритании;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2) рациональное использование лекарственных средств – использование лекарственных средств согласно клиническим показаниям, в дозах, соответствующих индивидуальным потребност</w:t>
      </w:r>
      <w:r w:rsidRPr="00980AEE">
        <w:rPr>
          <w:color w:val="000000"/>
          <w:sz w:val="20"/>
          <w:lang w:val="ru-RU"/>
        </w:rPr>
        <w:t>ям пациента, в течение адекватного периода времени и по самой низкой цене для больного;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3) Казахстанский национальный лекарственный формуляр (далее – КНФ) – перечень лекарственных сре</w:t>
      </w:r>
      <w:proofErr w:type="gramStart"/>
      <w:r w:rsidRPr="00980AEE">
        <w:rPr>
          <w:color w:val="000000"/>
          <w:sz w:val="20"/>
          <w:lang w:val="ru-RU"/>
        </w:rPr>
        <w:t>дств с д</w:t>
      </w:r>
      <w:proofErr w:type="gramEnd"/>
      <w:r w:rsidRPr="00980AEE">
        <w:rPr>
          <w:color w:val="000000"/>
          <w:sz w:val="20"/>
          <w:lang w:val="ru-RU"/>
        </w:rPr>
        <w:t>оказанной клинической эффективностью и безопасностью, сформ</w:t>
      </w:r>
      <w:r w:rsidRPr="00980AEE">
        <w:rPr>
          <w:color w:val="000000"/>
          <w:sz w:val="20"/>
          <w:lang w:val="ru-RU"/>
        </w:rPr>
        <w:t>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лекарственных формуляров в организациях здравоохранения;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4) формулярная комиссия Ми</w:t>
      </w:r>
      <w:r w:rsidRPr="00980AEE">
        <w:rPr>
          <w:color w:val="000000"/>
          <w:sz w:val="20"/>
          <w:lang w:val="ru-RU"/>
        </w:rPr>
        <w:t>нистерства здравоохранения и социального развития Республики Казахстан (далее - Формулярная комиссия) - консультативно-совещательный и экспертный орган Министерства здравоохранения и социального развития Республики Казахстан (далее - Министерство).</w:t>
      </w:r>
    </w:p>
    <w:p w:rsidR="000A3623" w:rsidRPr="00980AEE" w:rsidRDefault="00980AEE">
      <w:pPr>
        <w:spacing w:after="0"/>
        <w:rPr>
          <w:lang w:val="ru-RU"/>
        </w:rPr>
      </w:pPr>
      <w:bookmarkStart w:id="6" w:name="z11"/>
      <w:bookmarkEnd w:id="5"/>
      <w:r w:rsidRPr="00980AEE">
        <w:rPr>
          <w:b/>
          <w:color w:val="000000"/>
          <w:lang w:val="ru-RU"/>
        </w:rPr>
        <w:t xml:space="preserve">   2. П</w:t>
      </w:r>
      <w:r w:rsidRPr="00980AEE">
        <w:rPr>
          <w:b/>
          <w:color w:val="000000"/>
          <w:lang w:val="ru-RU"/>
        </w:rPr>
        <w:t>орядок разработки и утверждения КНФ</w:t>
      </w:r>
    </w:p>
    <w:p w:rsidR="000A3623" w:rsidRPr="00980AEE" w:rsidRDefault="00980AEE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3. КНФ разрабатывается на основе </w:t>
      </w:r>
      <w:proofErr w:type="gramStart"/>
      <w:r w:rsidRPr="00980AEE">
        <w:rPr>
          <w:color w:val="000000"/>
          <w:sz w:val="20"/>
          <w:lang w:val="ru-RU"/>
        </w:rPr>
        <w:t>фармако-терапевтической</w:t>
      </w:r>
      <w:proofErr w:type="gramEnd"/>
      <w:r w:rsidRPr="00980AEE">
        <w:rPr>
          <w:color w:val="000000"/>
          <w:sz w:val="20"/>
          <w:lang w:val="ru-RU"/>
        </w:rPr>
        <w:t xml:space="preserve"> и (или) анатомо-терапевтической классификации лекарственных средств.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4. Для формирования КНФ используется Государственный реестр лекарственных средств,</w:t>
      </w:r>
      <w:r w:rsidRPr="00980AEE">
        <w:rPr>
          <w:color w:val="000000"/>
          <w:sz w:val="20"/>
          <w:lang w:val="ru-RU"/>
        </w:rPr>
        <w:t xml:space="preserve"> изделий медицинского назначения и медицинской техники (далее – Государственный реестр).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proofErr w:type="gramStart"/>
      <w:r>
        <w:rPr>
          <w:color w:val="000000"/>
          <w:sz w:val="20"/>
        </w:rPr>
        <w:t>Каждое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международному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непатентованному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наименованию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реестра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Британском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</w:t>
      </w:r>
      <w:r>
        <w:rPr>
          <w:color w:val="000000"/>
          <w:sz w:val="20"/>
        </w:rPr>
        <w:t>ственном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формуляре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БНФ).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980AEE">
        <w:rPr>
          <w:color w:val="000000"/>
          <w:sz w:val="20"/>
          <w:lang w:val="ru-RU"/>
        </w:rPr>
        <w:t>При наличии лекарственного средства в БНФ он включается в КНФ.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При отсутствии лекарственного средства в БНФ проводится систематический поиск наличия доказанной клинической эффективности лекарственного препарата</w:t>
      </w:r>
      <w:r w:rsidRPr="00980AEE">
        <w:rPr>
          <w:color w:val="000000"/>
          <w:sz w:val="20"/>
          <w:lang w:val="ru-RU"/>
        </w:rPr>
        <w:t>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При наличии доказанной клинической эффективности лекарственный препарат включается в КНФ.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6. Лекарственное средство вносится в КНФ под международным непатентованным наименованием с указанием каждого торгового наименования, зарегистрированного</w:t>
      </w:r>
      <w:r w:rsidRPr="00980AEE">
        <w:rPr>
          <w:color w:val="000000"/>
          <w:sz w:val="20"/>
          <w:lang w:val="ru-RU"/>
        </w:rPr>
        <w:t xml:space="preserve"> на территории Республики Казахстан.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7. </w:t>
      </w:r>
      <w:proofErr w:type="gramStart"/>
      <w:r w:rsidRPr="00980AEE">
        <w:rPr>
          <w:color w:val="000000"/>
          <w:sz w:val="20"/>
          <w:lang w:val="ru-RU"/>
        </w:rPr>
        <w:t>На каждое международное непатентованное наименование лекарственного средства формируется формулярная статья с указанием показаний к применению и дозирования, противопоказаний, особых указаний, лекарственных вза</w:t>
      </w:r>
      <w:r w:rsidRPr="00980AEE">
        <w:rPr>
          <w:color w:val="000000"/>
          <w:sz w:val="20"/>
          <w:lang w:val="ru-RU"/>
        </w:rPr>
        <w:t>имодействий, побочных действий, торговых наименований, зарегистрированных на территории Республики Казахстан, с предельной ценой в соответствии с</w:t>
      </w:r>
      <w:r>
        <w:rPr>
          <w:color w:val="000000"/>
          <w:sz w:val="20"/>
        </w:rPr>
        <w:t> </w:t>
      </w:r>
      <w:r w:rsidRPr="00980AEE">
        <w:rPr>
          <w:color w:val="000000"/>
          <w:sz w:val="20"/>
          <w:lang w:val="ru-RU"/>
        </w:rPr>
        <w:t>приказом Министра здравоохранения Республики Казахстан от 12 апреля 2013 года № 223 «Об утверждении Правил орг</w:t>
      </w:r>
      <w:r w:rsidRPr="00980AEE">
        <w:rPr>
          <w:color w:val="000000"/>
          <w:sz w:val="20"/>
          <w:lang w:val="ru-RU"/>
        </w:rPr>
        <w:t>анизации и осуществления мониторинга цен на лекарственные средства, изделия</w:t>
      </w:r>
      <w:proofErr w:type="gramEnd"/>
      <w:r w:rsidRPr="00980AEE">
        <w:rPr>
          <w:color w:val="000000"/>
          <w:sz w:val="20"/>
          <w:lang w:val="ru-RU"/>
        </w:rPr>
        <w:t xml:space="preserve"> медицинского назначения, а также их формирования в рамках гарантированного объема бесплатной медицинской помощи» (</w:t>
      </w:r>
      <w:proofErr w:type="gramStart"/>
      <w:r w:rsidRPr="00980AEE">
        <w:rPr>
          <w:color w:val="000000"/>
          <w:sz w:val="20"/>
          <w:lang w:val="ru-RU"/>
        </w:rPr>
        <w:t>зарегистрирован</w:t>
      </w:r>
      <w:proofErr w:type="gramEnd"/>
      <w:r w:rsidRPr="00980AEE">
        <w:rPr>
          <w:color w:val="000000"/>
          <w:sz w:val="20"/>
          <w:lang w:val="ru-RU"/>
        </w:rPr>
        <w:t xml:space="preserve"> в Реестре государственной регистрации нормативных </w:t>
      </w:r>
      <w:r w:rsidRPr="00980AEE">
        <w:rPr>
          <w:color w:val="000000"/>
          <w:sz w:val="20"/>
          <w:lang w:val="ru-RU"/>
        </w:rPr>
        <w:t>правовых актов за № 8467).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На все показания лекарственных средств КНФ, отсутствующих в БНФ, указывается степень убедительности доказательств, основанных на градации доказательств в рекомендациях Оксфордского центра доказательной медицины согласно</w:t>
      </w:r>
      <w:r>
        <w:rPr>
          <w:color w:val="000000"/>
          <w:sz w:val="20"/>
        </w:rPr>
        <w:t> </w:t>
      </w:r>
      <w:r w:rsidRPr="00980AEE">
        <w:rPr>
          <w:color w:val="000000"/>
          <w:sz w:val="20"/>
          <w:lang w:val="ru-RU"/>
        </w:rPr>
        <w:t>при</w:t>
      </w:r>
      <w:r w:rsidRPr="00980AEE">
        <w:rPr>
          <w:color w:val="000000"/>
          <w:sz w:val="20"/>
          <w:lang w:val="ru-RU"/>
        </w:rPr>
        <w:t>ложению к настоящим Правилам.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В качестве противопоказаний приводятся все сведения, имеющиеся на лекарственное средство в базах данных доказательной медицины.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Особые указания приводятся в следующих вариантах формулировок:</w:t>
      </w:r>
      <w:r w:rsidRPr="00980AE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0AEE">
        <w:rPr>
          <w:color w:val="000000"/>
          <w:sz w:val="20"/>
          <w:lang w:val="ru-RU"/>
        </w:rPr>
        <w:t xml:space="preserve"> «При наличии след</w:t>
      </w:r>
      <w:r w:rsidRPr="00980AEE">
        <w:rPr>
          <w:color w:val="000000"/>
          <w:sz w:val="20"/>
          <w:lang w:val="ru-RU"/>
        </w:rPr>
        <w:t>ующих проблем препарат нельзя использовать, за исключением особых обстоятельств» с указанием перечня вариантов, разрешающих использование в нестандартной ситуации;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«При наличии следующих проблем необходимо сопоставлять риск и пользу» с указанием пере</w:t>
      </w:r>
      <w:r w:rsidRPr="00980AEE">
        <w:rPr>
          <w:color w:val="000000"/>
          <w:sz w:val="20"/>
          <w:lang w:val="ru-RU"/>
        </w:rPr>
        <w:t>чня ситуаций, повышающих степень риска возникновения нежелательных побочных реакций;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«Ограничения к применению в ситуации беременности и грудного вскармливания».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В качестве лекарственных взаимодействий приводятся все сведения, имеющиеся на лека</w:t>
      </w:r>
      <w:r w:rsidRPr="00980AEE">
        <w:rPr>
          <w:color w:val="000000"/>
          <w:sz w:val="20"/>
          <w:lang w:val="ru-RU"/>
        </w:rPr>
        <w:t>рственное средство в базах данных доказательной медицины.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В качестве побочных действий указываются все побочные реакции, зарегистрированные и имеющиеся в базах данных доказательной медицины.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Указываются все зарегистрированные торговые наименова</w:t>
      </w:r>
      <w:r w:rsidRPr="00980AEE">
        <w:rPr>
          <w:color w:val="000000"/>
          <w:sz w:val="20"/>
          <w:lang w:val="ru-RU"/>
        </w:rPr>
        <w:t>ния на период формирования КНФ с указанием предельной цены, сформированной в установленном порядке.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EE">
        <w:rPr>
          <w:color w:val="000000"/>
          <w:sz w:val="20"/>
          <w:lang w:val="ru-RU"/>
        </w:rPr>
        <w:t xml:space="preserve"> 9. Проект КНФ рассматривается и согласовывается Формулярной комиссией. Решения заседания Формулярной комиссии оформляется протоколом, на основании кот</w:t>
      </w:r>
      <w:r w:rsidRPr="00980AEE">
        <w:rPr>
          <w:color w:val="000000"/>
          <w:sz w:val="20"/>
          <w:lang w:val="ru-RU"/>
        </w:rPr>
        <w:t>орого КНФ направляется на подпись.</w:t>
      </w:r>
    </w:p>
    <w:p w:rsidR="000A3623" w:rsidRPr="00980AEE" w:rsidRDefault="00980AEE">
      <w:pPr>
        <w:spacing w:after="0"/>
        <w:jc w:val="right"/>
        <w:rPr>
          <w:lang w:val="ru-RU"/>
        </w:rPr>
      </w:pPr>
      <w:bookmarkStart w:id="8" w:name="z18"/>
      <w:bookmarkEnd w:id="7"/>
      <w:r w:rsidRPr="00980AEE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>к Правилам разработки и утверждения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Казахстанского национального</w:t>
      </w:r>
      <w:r>
        <w:rPr>
          <w:color w:val="000000"/>
          <w:sz w:val="20"/>
        </w:rPr>
        <w:t>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лекарственного формуляра</w:t>
      </w:r>
      <w:r>
        <w:rPr>
          <w:color w:val="000000"/>
          <w:sz w:val="20"/>
        </w:rPr>
        <w:t>    </w:t>
      </w:r>
      <w:r w:rsidRPr="00980AEE">
        <w:rPr>
          <w:color w:val="000000"/>
          <w:sz w:val="20"/>
          <w:lang w:val="ru-RU"/>
        </w:rPr>
        <w:t xml:space="preserve"> </w:t>
      </w:r>
      <w:r w:rsidRPr="00980AEE">
        <w:rPr>
          <w:lang w:val="ru-RU"/>
        </w:rPr>
        <w:br/>
      </w:r>
      <w:r w:rsidRPr="00980AE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80AEE">
        <w:rPr>
          <w:color w:val="000000"/>
          <w:sz w:val="20"/>
          <w:lang w:val="ru-RU"/>
        </w:rPr>
        <w:t xml:space="preserve"> </w:t>
      </w:r>
    </w:p>
    <w:p w:rsidR="000A3623" w:rsidRPr="00980AEE" w:rsidRDefault="00980AEE">
      <w:pPr>
        <w:spacing w:after="0"/>
        <w:rPr>
          <w:lang w:val="ru-RU"/>
        </w:rPr>
      </w:pPr>
      <w:bookmarkStart w:id="9" w:name="z19"/>
      <w:bookmarkEnd w:id="8"/>
      <w:r w:rsidRPr="00980AEE">
        <w:rPr>
          <w:b/>
          <w:color w:val="000000"/>
          <w:sz w:val="20"/>
          <w:lang w:val="ru-RU"/>
        </w:rPr>
        <w:t>Градация доказательств в рекомендациях Оксфордского центра</w:t>
      </w:r>
      <w:r w:rsidRPr="00980AEE"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 </w:t>
      </w:r>
      <w:r w:rsidRPr="00980AE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0AEE">
        <w:rPr>
          <w:b/>
          <w:color w:val="000000"/>
          <w:sz w:val="20"/>
          <w:lang w:val="ru-RU"/>
        </w:rPr>
        <w:t>доказательной медицины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5"/>
        <w:gridCol w:w="7987"/>
      </w:tblGrid>
      <w:tr w:rsidR="000A3623">
        <w:trPr>
          <w:trHeight w:val="465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A3623" w:rsidRDefault="00980AE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Градация</w:t>
            </w:r>
            <w:proofErr w:type="spellEnd"/>
          </w:p>
        </w:tc>
        <w:tc>
          <w:tcPr>
            <w:tcW w:w="1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Default="00980AE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</w:tr>
      <w:tr w:rsidR="000A3623" w:rsidRPr="00980AEE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Default="00980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Pr="00980AEE" w:rsidRDefault="00980AEE">
            <w:pPr>
              <w:spacing w:after="20"/>
              <w:ind w:left="20"/>
              <w:rPr>
                <w:lang w:val="ru-RU"/>
              </w:rPr>
            </w:pPr>
            <w:r w:rsidRPr="00980AEE">
              <w:rPr>
                <w:color w:val="000000"/>
                <w:sz w:val="20"/>
                <w:lang w:val="ru-RU"/>
              </w:rPr>
              <w:t>Мета-анализ и систематический обзор, большие рандомизированные клинические контролируемые клинические исследования</w:t>
            </w:r>
          </w:p>
        </w:tc>
      </w:tr>
      <w:tr w:rsidR="000A3623" w:rsidRPr="00980AEE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Default="00980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Pr="00980AEE" w:rsidRDefault="00980AEE">
            <w:pPr>
              <w:spacing w:after="20"/>
              <w:ind w:left="20"/>
              <w:rPr>
                <w:lang w:val="ru-RU"/>
              </w:rPr>
            </w:pPr>
            <w:r w:rsidRPr="00980AEE">
              <w:rPr>
                <w:color w:val="000000"/>
                <w:sz w:val="20"/>
                <w:lang w:val="ru-RU"/>
              </w:rPr>
              <w:t xml:space="preserve">Рандомизированные контролируемые клинические исследования, большие </w:t>
            </w:r>
            <w:r w:rsidRPr="00980AEE">
              <w:rPr>
                <w:color w:val="000000"/>
                <w:sz w:val="20"/>
                <w:lang w:val="ru-RU"/>
              </w:rPr>
              <w:t>качественные проспективные сравнительные</w:t>
            </w:r>
          </w:p>
        </w:tc>
      </w:tr>
      <w:tr w:rsidR="000A3623" w:rsidRPr="00980AEE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Default="00980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Pr="00980AEE" w:rsidRDefault="00980AEE">
            <w:pPr>
              <w:spacing w:after="20"/>
              <w:ind w:left="20"/>
              <w:rPr>
                <w:lang w:val="ru-RU"/>
              </w:rPr>
            </w:pPr>
            <w:r w:rsidRPr="00980AEE">
              <w:rPr>
                <w:color w:val="000000"/>
                <w:sz w:val="20"/>
                <w:lang w:val="ru-RU"/>
              </w:rPr>
              <w:t>Хорошо выполненные клинические неэкспериментальные исследования: сравнительные, корреляционные или «случай-контроль»</w:t>
            </w:r>
          </w:p>
        </w:tc>
      </w:tr>
      <w:tr w:rsidR="000A3623" w:rsidRPr="00980AEE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Default="00980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623" w:rsidRPr="00980AEE" w:rsidRDefault="00980AEE">
            <w:pPr>
              <w:spacing w:after="20"/>
              <w:ind w:left="20"/>
              <w:rPr>
                <w:lang w:val="ru-RU"/>
              </w:rPr>
            </w:pPr>
            <w:r w:rsidRPr="00980AEE">
              <w:rPr>
                <w:color w:val="000000"/>
                <w:sz w:val="20"/>
                <w:lang w:val="ru-RU"/>
              </w:rPr>
              <w:t>Заключение консенсуса, экспертное мнение либо клинический опыт признанного авторитета</w:t>
            </w:r>
          </w:p>
        </w:tc>
      </w:tr>
    </w:tbl>
    <w:p w:rsidR="000A3623" w:rsidRPr="00980AEE" w:rsidRDefault="00980AEE">
      <w:pPr>
        <w:spacing w:after="0"/>
        <w:rPr>
          <w:lang w:val="ru-RU"/>
        </w:rPr>
      </w:pPr>
      <w:r w:rsidRPr="00980AEE">
        <w:rPr>
          <w:lang w:val="ru-RU"/>
        </w:rPr>
        <w:br/>
      </w:r>
      <w:r w:rsidRPr="00980AEE">
        <w:rPr>
          <w:lang w:val="ru-RU"/>
        </w:rPr>
        <w:br/>
      </w:r>
    </w:p>
    <w:p w:rsidR="000A3623" w:rsidRPr="00980AEE" w:rsidRDefault="00980AEE">
      <w:pPr>
        <w:pStyle w:val="disclaimer"/>
        <w:rPr>
          <w:lang w:val="ru-RU"/>
        </w:rPr>
      </w:pPr>
      <w:r w:rsidRPr="00980AEE">
        <w:rPr>
          <w:color w:val="000000"/>
          <w:lang w:val="ru-RU"/>
        </w:rPr>
        <w:t xml:space="preserve">© </w:t>
      </w:r>
      <w:r w:rsidRPr="00980AEE">
        <w:rPr>
          <w:color w:val="000000"/>
          <w:lang w:val="ru-RU"/>
        </w:rPr>
        <w:t>2012. РГП на ПХВ Республиканский центр правовой информации Министерства юстиции Республики Казахстан</w:t>
      </w:r>
    </w:p>
    <w:sectPr w:rsidR="000A3623" w:rsidRPr="00980A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23"/>
    <w:rsid w:val="000A3623"/>
    <w:rsid w:val="009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AE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AE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2016-03-31T02:35:00Z</dcterms:created>
  <dcterms:modified xsi:type="dcterms:W3CDTF">2016-03-31T02:35:00Z</dcterms:modified>
</cp:coreProperties>
</file>