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57C" w:rsidRPr="00603820" w:rsidRDefault="00DD157C" w:rsidP="00DD157C">
      <w:pPr>
        <w:jc w:val="center"/>
        <w:rPr>
          <w:b/>
          <w:bCs/>
          <w:color w:val="000000"/>
          <w:lang w:val="kk-KZ"/>
        </w:rPr>
      </w:pPr>
      <w:proofErr w:type="gramStart"/>
      <w:r>
        <w:rPr>
          <w:b/>
          <w:bCs/>
          <w:color w:val="000000"/>
        </w:rPr>
        <w:t>П</w:t>
      </w:r>
      <w:proofErr w:type="gramEnd"/>
      <w:r>
        <w:rPr>
          <w:b/>
          <w:bCs/>
          <w:color w:val="000000"/>
        </w:rPr>
        <w:t xml:space="preserve"> Р О Т О К О Л  №</w:t>
      </w:r>
      <w:r w:rsidR="00B067E2">
        <w:rPr>
          <w:b/>
          <w:bCs/>
          <w:color w:val="000000"/>
          <w:lang w:val="kk-KZ"/>
        </w:rPr>
        <w:t>9</w:t>
      </w:r>
    </w:p>
    <w:p w:rsidR="00DD157C" w:rsidRPr="00111FAB" w:rsidRDefault="00DD157C" w:rsidP="00DD157C">
      <w:pPr>
        <w:jc w:val="center"/>
        <w:rPr>
          <w:color w:val="000000"/>
        </w:rPr>
      </w:pP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>итогов запроса ценовых предложений по закупу  ЛС и ИМН, согласно   Постановление Правительства Республики Казахстан от 30.10.2009 № 1729, утвердившее Правила организации и проведения закупа лекарственных средств и медицинских изделий, фармацевтических услуг,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страхования"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г. </w:t>
      </w:r>
      <w:proofErr w:type="spellStart"/>
      <w:r w:rsidRPr="00580D15">
        <w:rPr>
          <w:bCs/>
          <w:color w:val="000000"/>
        </w:rPr>
        <w:t>Саркан</w:t>
      </w:r>
      <w:proofErr w:type="spellEnd"/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  <w:t xml:space="preserve">                                                                                                                                 </w:t>
      </w:r>
      <w:r w:rsidR="00603820">
        <w:rPr>
          <w:bCs/>
          <w:color w:val="000000"/>
        </w:rPr>
        <w:t>«</w:t>
      </w:r>
      <w:r w:rsidR="00E22AEE">
        <w:rPr>
          <w:bCs/>
          <w:color w:val="000000"/>
          <w:lang w:val="en-US"/>
        </w:rPr>
        <w:t>19</w:t>
      </w:r>
      <w:r w:rsidR="00E22AEE">
        <w:rPr>
          <w:bCs/>
          <w:color w:val="000000"/>
        </w:rPr>
        <w:t xml:space="preserve">» </w:t>
      </w:r>
      <w:r w:rsidR="00E22AEE">
        <w:rPr>
          <w:bCs/>
          <w:color w:val="000000"/>
          <w:lang w:val="kk-KZ"/>
        </w:rPr>
        <w:t>марта</w:t>
      </w:r>
      <w:r w:rsidRPr="00580D15">
        <w:rPr>
          <w:bCs/>
          <w:color w:val="000000"/>
        </w:rPr>
        <w:t xml:space="preserve"> 2021 г.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В соответствии с  постановлением  Постановление Правительства Республики Казахстан от 30.10.2009 № 1729, утвердившее Правила организации и проведения закупа лекарственных средств и медицинских изделий, фармацевтических услуг. Любое использование материалов допускается только при наличии гиперссылки</w:t>
      </w:r>
      <w:proofErr w:type="gramStart"/>
      <w:r w:rsidRPr="00580D15">
        <w:rPr>
          <w:bCs/>
          <w:color w:val="000000"/>
        </w:rPr>
        <w:t>.</w:t>
      </w:r>
      <w:proofErr w:type="gramEnd"/>
      <w:r w:rsidRPr="00580D15">
        <w:rPr>
          <w:bCs/>
          <w:color w:val="000000"/>
        </w:rPr>
        <w:t xml:space="preserve"> </w:t>
      </w:r>
      <w:proofErr w:type="gramStart"/>
      <w:r w:rsidRPr="00580D15">
        <w:rPr>
          <w:bCs/>
          <w:color w:val="000000"/>
        </w:rPr>
        <w:t>о</w:t>
      </w:r>
      <w:proofErr w:type="gramEnd"/>
      <w:r w:rsidRPr="00580D15">
        <w:rPr>
          <w:bCs/>
          <w:color w:val="000000"/>
        </w:rPr>
        <w:t>казанию гарантированного объема бесплатной медицинской помощи и медицинской помощи в системе обязательного социального медицинского страхования" комиссия в составе: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           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 xml:space="preserve">Председателя  комиссии: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Уаканов</w:t>
      </w:r>
      <w:proofErr w:type="spellEnd"/>
      <w:r w:rsidRPr="00580D15">
        <w:rPr>
          <w:bCs/>
          <w:color w:val="000000"/>
        </w:rPr>
        <w:t xml:space="preserve"> Б.Ж.              - заместитель директора по лечебной части  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>Членов комиссии: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Байжанов</w:t>
      </w:r>
      <w:proofErr w:type="spellEnd"/>
      <w:r w:rsidRPr="00580D15">
        <w:rPr>
          <w:bCs/>
          <w:color w:val="000000"/>
        </w:rPr>
        <w:t xml:space="preserve"> О.А.           - врач </w:t>
      </w:r>
      <w:proofErr w:type="spellStart"/>
      <w:r w:rsidRPr="00580D15">
        <w:rPr>
          <w:bCs/>
          <w:color w:val="000000"/>
        </w:rPr>
        <w:t>реониматолог</w:t>
      </w:r>
      <w:proofErr w:type="spellEnd"/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Сулейменов Т.Т.        - </w:t>
      </w:r>
      <w:proofErr w:type="gramStart"/>
      <w:r w:rsidRPr="00580D15">
        <w:rPr>
          <w:bCs/>
          <w:color w:val="000000"/>
        </w:rPr>
        <w:t>заведующий</w:t>
      </w:r>
      <w:proofErr w:type="gramEnd"/>
      <w:r w:rsidRPr="00580D15">
        <w:rPr>
          <w:bCs/>
          <w:color w:val="000000"/>
        </w:rPr>
        <w:t xml:space="preserve"> хирургического отделения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Капенкина</w:t>
      </w:r>
      <w:proofErr w:type="spellEnd"/>
      <w:r w:rsidRPr="00580D15">
        <w:rPr>
          <w:bCs/>
          <w:color w:val="000000"/>
        </w:rPr>
        <w:t xml:space="preserve"> О.</w:t>
      </w:r>
      <w:r w:rsidRPr="00580D15">
        <w:rPr>
          <w:bCs/>
          <w:color w:val="000000"/>
        </w:rPr>
        <w:tab/>
        <w:t xml:space="preserve">         - фармацевт 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proofErr w:type="spellStart"/>
      <w:r w:rsidRPr="00580D15">
        <w:rPr>
          <w:bCs/>
          <w:color w:val="000000"/>
        </w:rPr>
        <w:t>Кә</w:t>
      </w:r>
      <w:proofErr w:type="gramStart"/>
      <w:r w:rsidRPr="00580D15">
        <w:rPr>
          <w:bCs/>
          <w:color w:val="000000"/>
        </w:rPr>
        <w:t>р</w:t>
      </w:r>
      <w:proofErr w:type="gramEnd"/>
      <w:r w:rsidRPr="00580D15">
        <w:rPr>
          <w:bCs/>
          <w:color w:val="000000"/>
        </w:rPr>
        <w:t>ібайева</w:t>
      </w:r>
      <w:proofErr w:type="spellEnd"/>
      <w:r w:rsidRPr="00580D15">
        <w:rPr>
          <w:bCs/>
          <w:color w:val="000000"/>
        </w:rPr>
        <w:t xml:space="preserve"> А.Б.          - заведующий терапевтического отделения</w:t>
      </w:r>
    </w:p>
    <w:p w:rsidR="00580D15" w:rsidRPr="00580D15" w:rsidRDefault="00580D15" w:rsidP="00580D15">
      <w:pPr>
        <w:spacing w:line="276" w:lineRule="auto"/>
        <w:jc w:val="both"/>
        <w:rPr>
          <w:b/>
          <w:bCs/>
          <w:color w:val="000000"/>
        </w:rPr>
      </w:pPr>
      <w:r w:rsidRPr="00580D15">
        <w:rPr>
          <w:b/>
          <w:bCs/>
          <w:color w:val="000000"/>
        </w:rPr>
        <w:t>секретаря  комиссии:</w:t>
      </w:r>
    </w:p>
    <w:p w:rsidR="00580D15" w:rsidRDefault="00580D15" w:rsidP="00580D15">
      <w:pPr>
        <w:spacing w:line="276" w:lineRule="auto"/>
        <w:jc w:val="both"/>
        <w:rPr>
          <w:bCs/>
          <w:color w:val="000000"/>
          <w:lang w:val="kk-KZ"/>
        </w:rPr>
      </w:pPr>
      <w:proofErr w:type="spellStart"/>
      <w:r w:rsidRPr="00580D15">
        <w:rPr>
          <w:bCs/>
          <w:color w:val="000000"/>
        </w:rPr>
        <w:t>Тулубаева</w:t>
      </w:r>
      <w:proofErr w:type="spellEnd"/>
      <w:r w:rsidRPr="00580D15">
        <w:rPr>
          <w:bCs/>
          <w:color w:val="000000"/>
        </w:rPr>
        <w:t xml:space="preserve"> Г.О            - бухгалтер по государственным закупкам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  <w:lang w:val="kk-KZ"/>
        </w:rPr>
      </w:pP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Провели  закуп  изделий  медицинского  назначения  способом  из одного источника</w:t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</w:r>
      <w:r w:rsidRPr="00580D15">
        <w:rPr>
          <w:bCs/>
          <w:color w:val="000000"/>
        </w:rPr>
        <w:tab/>
        <w:t xml:space="preserve"> 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Организатор закупок: Государственное  коммунальное предприятие на праве хозяйственного ведения «</w:t>
      </w:r>
      <w:proofErr w:type="spellStart"/>
      <w:r w:rsidRPr="00580D15">
        <w:rPr>
          <w:bCs/>
          <w:color w:val="000000"/>
        </w:rPr>
        <w:t>Саркандская</w:t>
      </w:r>
      <w:proofErr w:type="spellEnd"/>
      <w:r w:rsidRPr="00580D15">
        <w:rPr>
          <w:bCs/>
          <w:color w:val="000000"/>
        </w:rPr>
        <w:t xml:space="preserve"> центральная районная больница» государственного учреждения «Управление здравоохранения  </w:t>
      </w:r>
      <w:proofErr w:type="spellStart"/>
      <w:r w:rsidRPr="00580D15">
        <w:rPr>
          <w:bCs/>
          <w:color w:val="000000"/>
        </w:rPr>
        <w:t>Алматинской</w:t>
      </w:r>
      <w:proofErr w:type="spellEnd"/>
      <w:r w:rsidRPr="00580D15">
        <w:rPr>
          <w:bCs/>
          <w:color w:val="000000"/>
        </w:rPr>
        <w:t xml:space="preserve"> области»  </w:t>
      </w:r>
      <w:proofErr w:type="spellStart"/>
      <w:r w:rsidRPr="00580D15">
        <w:rPr>
          <w:bCs/>
          <w:color w:val="000000"/>
        </w:rPr>
        <w:t>акимата</w:t>
      </w:r>
      <w:proofErr w:type="spellEnd"/>
      <w:r w:rsidRPr="00580D15">
        <w:rPr>
          <w:bCs/>
          <w:color w:val="000000"/>
        </w:rPr>
        <w:t xml:space="preserve"> </w:t>
      </w:r>
      <w:proofErr w:type="spellStart"/>
      <w:r w:rsidRPr="00580D15">
        <w:rPr>
          <w:bCs/>
          <w:color w:val="000000"/>
        </w:rPr>
        <w:t>Алматинской</w:t>
      </w:r>
      <w:proofErr w:type="spellEnd"/>
      <w:r w:rsidRPr="00580D15">
        <w:rPr>
          <w:bCs/>
          <w:color w:val="000000"/>
        </w:rPr>
        <w:t xml:space="preserve"> области, находящееся по адресу 041500, Республика Казахстан, </w:t>
      </w:r>
      <w:proofErr w:type="spellStart"/>
      <w:r w:rsidRPr="00580D15">
        <w:rPr>
          <w:bCs/>
          <w:color w:val="000000"/>
        </w:rPr>
        <w:t>Алматинская</w:t>
      </w:r>
      <w:proofErr w:type="spellEnd"/>
      <w:r w:rsidRPr="00580D15">
        <w:rPr>
          <w:bCs/>
          <w:color w:val="000000"/>
        </w:rPr>
        <w:t xml:space="preserve">  область, </w:t>
      </w:r>
      <w:proofErr w:type="spellStart"/>
      <w:r w:rsidRPr="00580D15">
        <w:rPr>
          <w:bCs/>
          <w:color w:val="000000"/>
        </w:rPr>
        <w:t>Саркандский</w:t>
      </w:r>
      <w:proofErr w:type="spellEnd"/>
      <w:r w:rsidRPr="00580D15">
        <w:rPr>
          <w:bCs/>
          <w:color w:val="000000"/>
        </w:rPr>
        <w:t xml:space="preserve"> район, г. </w:t>
      </w:r>
      <w:proofErr w:type="spellStart"/>
      <w:r w:rsidRPr="00580D15">
        <w:rPr>
          <w:bCs/>
          <w:color w:val="000000"/>
        </w:rPr>
        <w:t>Сарканд</w:t>
      </w:r>
      <w:proofErr w:type="spellEnd"/>
      <w:r w:rsidRPr="00580D15">
        <w:rPr>
          <w:bCs/>
          <w:color w:val="000000"/>
        </w:rPr>
        <w:t xml:space="preserve">, ул. </w:t>
      </w:r>
      <w:proofErr w:type="spellStart"/>
      <w:r w:rsidRPr="00580D15">
        <w:rPr>
          <w:bCs/>
          <w:color w:val="000000"/>
        </w:rPr>
        <w:t>Чепрасова</w:t>
      </w:r>
      <w:proofErr w:type="spellEnd"/>
      <w:r w:rsidRPr="00580D15">
        <w:rPr>
          <w:bCs/>
          <w:color w:val="000000"/>
        </w:rPr>
        <w:t xml:space="preserve"> №5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>сопоставление ценовых предложений потенциальных поставщиков по закупкам ЛС.</w:t>
      </w:r>
    </w:p>
    <w:p w:rsidR="00580D15" w:rsidRPr="00580D15" w:rsidRDefault="00580D15" w:rsidP="00580D15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 </w:t>
      </w:r>
      <w:proofErr w:type="gramStart"/>
      <w:r w:rsidRPr="00580D15">
        <w:rPr>
          <w:bCs/>
          <w:color w:val="000000"/>
        </w:rPr>
        <w:t>Сумма</w:t>
      </w:r>
      <w:proofErr w:type="gramEnd"/>
      <w:r w:rsidRPr="00580D15">
        <w:rPr>
          <w:bCs/>
          <w:color w:val="000000"/>
        </w:rPr>
        <w:t xml:space="preserve">  выделенная на поставку ЛС  составляет  </w:t>
      </w:r>
      <w:r w:rsidR="00B067E2">
        <w:rPr>
          <w:bCs/>
          <w:color w:val="000000"/>
          <w:lang w:val="kk-KZ"/>
        </w:rPr>
        <w:t>1 325 356</w:t>
      </w:r>
      <w:r w:rsidR="005C52EA">
        <w:rPr>
          <w:bCs/>
          <w:color w:val="000000"/>
          <w:lang w:val="kk-KZ"/>
        </w:rPr>
        <w:t xml:space="preserve"> </w:t>
      </w:r>
      <w:r w:rsidRPr="00580D15">
        <w:rPr>
          <w:bCs/>
          <w:color w:val="000000"/>
        </w:rPr>
        <w:t>тенге (</w:t>
      </w:r>
      <w:r w:rsidR="00B067E2">
        <w:rPr>
          <w:bCs/>
          <w:color w:val="000000"/>
          <w:lang w:val="kk-KZ"/>
        </w:rPr>
        <w:t>Один миллион триста двадцать пять тысяч триста пятьдесят шесть тенге</w:t>
      </w:r>
      <w:r w:rsidRPr="00580D15">
        <w:rPr>
          <w:bCs/>
          <w:color w:val="000000"/>
        </w:rPr>
        <w:t xml:space="preserve">) </w:t>
      </w:r>
    </w:p>
    <w:p w:rsidR="00E22AEE" w:rsidRPr="00F81384" w:rsidRDefault="00580D15" w:rsidP="00E22AEE">
      <w:pPr>
        <w:spacing w:line="276" w:lineRule="auto"/>
        <w:jc w:val="both"/>
        <w:rPr>
          <w:bCs/>
          <w:color w:val="000000"/>
        </w:rPr>
      </w:pPr>
      <w:r w:rsidRPr="00580D15">
        <w:rPr>
          <w:bCs/>
          <w:color w:val="000000"/>
        </w:rPr>
        <w:t xml:space="preserve"> </w:t>
      </w:r>
      <w:r w:rsidR="00E22AEE" w:rsidRPr="00F81384">
        <w:rPr>
          <w:bCs/>
          <w:color w:val="000000"/>
        </w:rPr>
        <w:t>установленные сроки предоставления ценовых предложений, представлены ценовые предложения   потенциальных поставщиков.</w:t>
      </w:r>
    </w:p>
    <w:p w:rsidR="00E22AEE" w:rsidRPr="00F81384" w:rsidRDefault="00E22AEE" w:rsidP="00E22AEE">
      <w:pPr>
        <w:spacing w:line="276" w:lineRule="auto"/>
        <w:jc w:val="both"/>
        <w:rPr>
          <w:bCs/>
          <w:color w:val="000000"/>
        </w:rPr>
      </w:pPr>
      <w:r w:rsidRPr="00F81384">
        <w:rPr>
          <w:bCs/>
          <w:color w:val="000000"/>
        </w:rPr>
        <w:t>Организатор  государственных закупок  произвела процедуру вскрытия конвертов с ценовыми предложениями:</w:t>
      </w:r>
    </w:p>
    <w:p w:rsidR="00E22AEE" w:rsidRPr="00F81384" w:rsidRDefault="00E22AEE" w:rsidP="00E22AEE">
      <w:pPr>
        <w:spacing w:line="276" w:lineRule="auto"/>
        <w:jc w:val="both"/>
        <w:rPr>
          <w:bCs/>
          <w:color w:val="000000"/>
        </w:rPr>
      </w:pPr>
    </w:p>
    <w:p w:rsidR="00603820" w:rsidRPr="00E22AEE" w:rsidRDefault="00E22AEE" w:rsidP="00603820">
      <w:pPr>
        <w:spacing w:line="276" w:lineRule="auto"/>
        <w:jc w:val="both"/>
        <w:rPr>
          <w:bCs/>
          <w:color w:val="000000"/>
          <w:lang w:val="en-US"/>
        </w:rPr>
      </w:pPr>
      <w:r>
        <w:rPr>
          <w:bCs/>
          <w:color w:val="000000"/>
        </w:rPr>
        <w:t>- ТОО «</w:t>
      </w:r>
      <w:proofErr w:type="spellStart"/>
      <w:r>
        <w:rPr>
          <w:bCs/>
          <w:color w:val="000000"/>
          <w:lang w:val="en-US"/>
        </w:rPr>
        <w:t>Saa</w:t>
      </w:r>
      <w:proofErr w:type="spellEnd"/>
      <w:r>
        <w:rPr>
          <w:bCs/>
          <w:color w:val="000000"/>
          <w:lang w:val="en-US"/>
        </w:rPr>
        <w:t xml:space="preserve"> </w:t>
      </w:r>
      <w:proofErr w:type="spellStart"/>
      <w:r>
        <w:rPr>
          <w:bCs/>
          <w:color w:val="000000"/>
          <w:lang w:val="en-US"/>
        </w:rPr>
        <w:t>Pharma</w:t>
      </w:r>
      <w:proofErr w:type="spellEnd"/>
      <w:r w:rsidRPr="00F81384">
        <w:rPr>
          <w:bCs/>
          <w:color w:val="000000"/>
        </w:rPr>
        <w:t xml:space="preserve">» Предоставил конверт с ценовым предложением  </w:t>
      </w: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9631"/>
        <w:gridCol w:w="856"/>
        <w:gridCol w:w="997"/>
        <w:gridCol w:w="1559"/>
        <w:gridCol w:w="1134"/>
      </w:tblGrid>
      <w:tr w:rsidR="00B067E2" w:rsidRPr="006359D5" w:rsidTr="00E22AEE">
        <w:trPr>
          <w:trHeight w:val="61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7E2" w:rsidRPr="006359D5" w:rsidRDefault="00B067E2" w:rsidP="00F740C4">
            <w:pPr>
              <w:jc w:val="center"/>
            </w:pPr>
            <w:r w:rsidRPr="006359D5">
              <w:t xml:space="preserve">№ </w:t>
            </w:r>
            <w:proofErr w:type="gramStart"/>
            <w:r w:rsidRPr="006359D5">
              <w:t>п</w:t>
            </w:r>
            <w:proofErr w:type="gramEnd"/>
            <w:r w:rsidRPr="006359D5">
              <w:t>/п</w:t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E2" w:rsidRPr="006359D5" w:rsidRDefault="00B067E2" w:rsidP="00F740C4">
            <w:pPr>
              <w:jc w:val="center"/>
            </w:pPr>
            <w:r w:rsidRPr="006359D5">
              <w:t>Номенклатура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7E2" w:rsidRPr="006359D5" w:rsidRDefault="00B067E2" w:rsidP="00F740C4">
            <w:pPr>
              <w:jc w:val="center"/>
            </w:pPr>
            <w:proofErr w:type="spellStart"/>
            <w:r w:rsidRPr="006359D5">
              <w:t>Ед</w:t>
            </w:r>
            <w:proofErr w:type="gramStart"/>
            <w:r w:rsidRPr="006359D5">
              <w:t>.и</w:t>
            </w:r>
            <w:proofErr w:type="gramEnd"/>
            <w:r w:rsidRPr="006359D5">
              <w:t>зм</w:t>
            </w:r>
            <w:proofErr w:type="spellEnd"/>
            <w:r w:rsidRPr="006359D5">
              <w:t>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E2" w:rsidRPr="006359D5" w:rsidRDefault="00B067E2" w:rsidP="00F740C4">
            <w:pPr>
              <w:jc w:val="center"/>
            </w:pPr>
            <w:r>
              <w:t>Кол-</w:t>
            </w:r>
            <w:proofErr w:type="spellStart"/>
            <w:r w:rsidRPr="006359D5">
              <w:t>тво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E2" w:rsidRPr="006359D5" w:rsidRDefault="00B067E2" w:rsidP="00F740C4">
            <w:pPr>
              <w:jc w:val="center"/>
            </w:pPr>
            <w:r w:rsidRPr="006359D5">
              <w:t>Цена планируемая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Pr="006359D5" w:rsidRDefault="00E22AEE" w:rsidP="00F740C4">
            <w:pPr>
              <w:jc w:val="center"/>
            </w:pPr>
            <w:r w:rsidRPr="00E22AEE">
              <w:t>ТОО «</w:t>
            </w:r>
            <w:proofErr w:type="spellStart"/>
            <w:r w:rsidRPr="00E22AEE">
              <w:t>Saa</w:t>
            </w:r>
            <w:proofErr w:type="spellEnd"/>
            <w:r w:rsidRPr="00E22AEE">
              <w:t xml:space="preserve"> </w:t>
            </w:r>
            <w:proofErr w:type="spellStart"/>
            <w:r w:rsidRPr="00E22AEE">
              <w:t>Pharma</w:t>
            </w:r>
            <w:proofErr w:type="spellEnd"/>
            <w:r w:rsidRPr="00E22AEE">
              <w:t>»</w:t>
            </w:r>
          </w:p>
        </w:tc>
      </w:tr>
      <w:tr w:rsidR="00B067E2" w:rsidRPr="006359D5" w:rsidTr="00F740C4">
        <w:trPr>
          <w:trHeight w:val="27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7E2" w:rsidRPr="006359D5" w:rsidRDefault="00B067E2" w:rsidP="00F740C4">
            <w:pPr>
              <w:jc w:val="center"/>
            </w:pPr>
            <w:r w:rsidRPr="006359D5">
              <w:t>1</w:t>
            </w:r>
          </w:p>
        </w:tc>
        <w:tc>
          <w:tcPr>
            <w:tcW w:w="9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E2" w:rsidRPr="006361B7" w:rsidRDefault="00B067E2" w:rsidP="00F740C4">
            <w:pPr>
              <w:pStyle w:val="a6"/>
              <w:rPr>
                <w:lang w:val="kk-KZ" w:eastAsia="ru-RU"/>
              </w:rPr>
            </w:pPr>
            <w:r>
              <w:rPr>
                <w:lang w:val="kk-KZ" w:eastAsia="ru-RU"/>
              </w:rPr>
              <w:t>Гамманорм (Иммуноглобулин человеческий нормальный раствор для инъекций165 мг/мл 40мл)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067E2" w:rsidRPr="006361B7" w:rsidRDefault="00B067E2" w:rsidP="00F740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фл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067E2" w:rsidRPr="006361B7" w:rsidRDefault="00B067E2" w:rsidP="00F740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7E2" w:rsidRPr="00476144" w:rsidRDefault="00B067E2" w:rsidP="00F740C4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92738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7E2" w:rsidRPr="00476144" w:rsidRDefault="00B067E2" w:rsidP="00F740C4">
            <w:pPr>
              <w:jc w:val="center"/>
              <w:rPr>
                <w:lang w:val="kk-KZ"/>
              </w:rPr>
            </w:pPr>
          </w:p>
        </w:tc>
      </w:tr>
      <w:tr w:rsidR="00B067E2" w:rsidRPr="006359D5" w:rsidTr="00E22AEE">
        <w:trPr>
          <w:trHeight w:val="26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E2" w:rsidRPr="006361B7" w:rsidRDefault="00B067E2" w:rsidP="00F740C4">
            <w:pPr>
              <w:jc w:val="center"/>
              <w:rPr>
                <w:lang w:val="kk-KZ"/>
              </w:rPr>
            </w:pPr>
            <w:r w:rsidRPr="006361B7">
              <w:t> </w:t>
            </w:r>
            <w:r w:rsidRPr="006361B7">
              <w:rPr>
                <w:lang w:val="kk-KZ"/>
              </w:rPr>
              <w:t>2</w:t>
            </w:r>
          </w:p>
        </w:tc>
        <w:tc>
          <w:tcPr>
            <w:tcW w:w="9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7E2" w:rsidRPr="006361B7" w:rsidRDefault="00B067E2" w:rsidP="00F740C4">
            <w:pPr>
              <w:rPr>
                <w:bCs/>
                <w:lang w:val="kk-KZ"/>
              </w:rPr>
            </w:pPr>
            <w:r w:rsidRPr="006361B7">
              <w:rPr>
                <w:bCs/>
                <w:lang w:val="kk-KZ"/>
              </w:rPr>
              <w:t>Хумира (адалимумаб раствор для инъекций 40 мг/0,8мл)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7E2" w:rsidRPr="006361B7" w:rsidRDefault="00B067E2" w:rsidP="00F740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уп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067E2" w:rsidRPr="006361B7" w:rsidRDefault="00B067E2" w:rsidP="00F740C4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7E2" w:rsidRPr="00476144" w:rsidRDefault="00B067E2" w:rsidP="00F740C4">
            <w:pPr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194484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7E2" w:rsidRPr="00E22AEE" w:rsidRDefault="00E22AEE" w:rsidP="00F740C4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192000</w:t>
            </w:r>
          </w:p>
        </w:tc>
      </w:tr>
    </w:tbl>
    <w:p w:rsidR="00DD157C" w:rsidRDefault="00DD157C">
      <w:bookmarkStart w:id="0" w:name="_GoBack"/>
      <w:bookmarkEnd w:id="0"/>
    </w:p>
    <w:p w:rsidR="00E22AEE" w:rsidRPr="00E22AEE" w:rsidRDefault="00E22AEE" w:rsidP="00E22AEE">
      <w:pPr>
        <w:spacing w:line="360" w:lineRule="auto"/>
        <w:rPr>
          <w:spacing w:val="-2"/>
        </w:rPr>
      </w:pPr>
      <w:r w:rsidRPr="00E22AEE">
        <w:rPr>
          <w:spacing w:val="-2"/>
        </w:rPr>
        <w:t>Организатор  закупок  по закупу ЛС и ИМН по результатам оценки и сопоставления ценовых предложений РЕШИЛ:</w:t>
      </w:r>
    </w:p>
    <w:p w:rsidR="00E22AEE" w:rsidRPr="00E22AEE" w:rsidRDefault="00E22AEE" w:rsidP="00E22AEE">
      <w:pPr>
        <w:spacing w:line="360" w:lineRule="auto"/>
        <w:rPr>
          <w:spacing w:val="-2"/>
        </w:rPr>
      </w:pPr>
      <w:r w:rsidRPr="00E22AEE">
        <w:rPr>
          <w:spacing w:val="-2"/>
        </w:rPr>
        <w:lastRenderedPageBreak/>
        <w:t>1.</w:t>
      </w:r>
      <w:r w:rsidRPr="00E22AEE">
        <w:rPr>
          <w:spacing w:val="-2"/>
        </w:rPr>
        <w:tab/>
        <w:t xml:space="preserve">Признать победителем закупок </w:t>
      </w:r>
      <w:proofErr w:type="gramStart"/>
      <w:r w:rsidRPr="00E22AEE">
        <w:rPr>
          <w:spacing w:val="-2"/>
        </w:rPr>
        <w:t>предложивший</w:t>
      </w:r>
      <w:proofErr w:type="gramEnd"/>
      <w:r w:rsidRPr="00E22AEE">
        <w:rPr>
          <w:spacing w:val="-2"/>
        </w:rPr>
        <w:t xml:space="preserve">  наимен</w:t>
      </w:r>
      <w:r>
        <w:rPr>
          <w:spacing w:val="-2"/>
        </w:rPr>
        <w:t>ьшую цену  по  лоту №</w:t>
      </w:r>
      <w:r w:rsidRPr="00E22AEE">
        <w:rPr>
          <w:spacing w:val="-2"/>
        </w:rPr>
        <w:t xml:space="preserve"> 2  ценовое предложение   ТОО «</w:t>
      </w:r>
      <w:proofErr w:type="spellStart"/>
      <w:r w:rsidRPr="00E22AEE">
        <w:rPr>
          <w:spacing w:val="-2"/>
        </w:rPr>
        <w:t>Saa</w:t>
      </w:r>
      <w:proofErr w:type="spellEnd"/>
      <w:r w:rsidRPr="00E22AEE">
        <w:rPr>
          <w:spacing w:val="-2"/>
        </w:rPr>
        <w:t xml:space="preserve"> </w:t>
      </w:r>
      <w:proofErr w:type="spellStart"/>
      <w:r w:rsidRPr="00E22AEE">
        <w:rPr>
          <w:spacing w:val="-2"/>
        </w:rPr>
        <w:t>Pharma</w:t>
      </w:r>
      <w:proofErr w:type="spellEnd"/>
      <w:r w:rsidRPr="00E22AEE">
        <w:rPr>
          <w:spacing w:val="-2"/>
        </w:rPr>
        <w:t>»</w:t>
      </w:r>
    </w:p>
    <w:p w:rsidR="004F6499" w:rsidRDefault="004F6499" w:rsidP="00580D15">
      <w:pPr>
        <w:spacing w:line="360" w:lineRule="auto"/>
        <w:rPr>
          <w:b/>
          <w:bCs/>
          <w:color w:val="000000"/>
          <w:lang w:val="kk-KZ"/>
        </w:rPr>
      </w:pPr>
    </w:p>
    <w:p w:rsidR="00580D15" w:rsidRPr="00111FAB" w:rsidRDefault="00580D15" w:rsidP="00580D15">
      <w:pPr>
        <w:spacing w:line="360" w:lineRule="auto"/>
        <w:rPr>
          <w:b/>
          <w:bCs/>
          <w:color w:val="000000"/>
        </w:rPr>
      </w:pPr>
      <w:r w:rsidRPr="00111FAB">
        <w:rPr>
          <w:b/>
          <w:bCs/>
          <w:color w:val="000000"/>
        </w:rPr>
        <w:t xml:space="preserve">Председателя  комиссии: </w:t>
      </w:r>
    </w:p>
    <w:p w:rsidR="00580D15" w:rsidRDefault="00580D15" w:rsidP="00580D15">
      <w:pPr>
        <w:spacing w:line="360" w:lineRule="auto"/>
        <w:rPr>
          <w:lang w:val="kk-KZ"/>
        </w:rPr>
      </w:pPr>
      <w:r>
        <w:rPr>
          <w:bCs/>
          <w:color w:val="000000"/>
          <w:lang w:val="kk-KZ"/>
        </w:rPr>
        <w:t xml:space="preserve">Уаканов Б.Ж.                                                                                               </w:t>
      </w:r>
      <w:r>
        <w:rPr>
          <w:bCs/>
          <w:color w:val="000000"/>
        </w:rPr>
        <w:t xml:space="preserve">– </w:t>
      </w:r>
      <w:r>
        <w:rPr>
          <w:bCs/>
          <w:color w:val="000000"/>
          <w:lang w:val="kk-KZ"/>
        </w:rPr>
        <w:t xml:space="preserve">заместитель </w:t>
      </w:r>
      <w:r>
        <w:rPr>
          <w:bCs/>
          <w:color w:val="000000"/>
        </w:rPr>
        <w:t>д</w:t>
      </w:r>
      <w:r w:rsidRPr="00111FAB">
        <w:rPr>
          <w:bCs/>
          <w:color w:val="000000"/>
        </w:rPr>
        <w:t>иректор</w:t>
      </w:r>
      <w:r>
        <w:rPr>
          <w:bCs/>
          <w:color w:val="000000"/>
          <w:lang w:val="kk-KZ"/>
        </w:rPr>
        <w:t>а по лечебной части</w:t>
      </w:r>
      <w:r>
        <w:rPr>
          <w:bCs/>
          <w:color w:val="000000"/>
        </w:rPr>
        <w:t xml:space="preserve"> </w:t>
      </w:r>
      <w:r w:rsidRPr="00111FAB">
        <w:rPr>
          <w:b/>
          <w:bCs/>
          <w:color w:val="000000"/>
        </w:rPr>
        <w:t xml:space="preserve"> </w:t>
      </w:r>
    </w:p>
    <w:p w:rsidR="00580D15" w:rsidRDefault="00580D15" w:rsidP="00580D15">
      <w:pPr>
        <w:spacing w:line="360" w:lineRule="auto"/>
        <w:rPr>
          <w:b/>
          <w:bCs/>
          <w:color w:val="000000"/>
          <w:lang w:val="kk-KZ"/>
        </w:rPr>
      </w:pPr>
      <w:r w:rsidRPr="00111FAB">
        <w:rPr>
          <w:b/>
          <w:bCs/>
          <w:color w:val="000000"/>
        </w:rPr>
        <w:t>Членов комиссии:</w:t>
      </w:r>
    </w:p>
    <w:p w:rsidR="00580D15" w:rsidRPr="004956F4" w:rsidRDefault="00580D15" w:rsidP="00580D15">
      <w:pPr>
        <w:spacing w:line="360" w:lineRule="auto"/>
        <w:rPr>
          <w:b/>
          <w:bCs/>
          <w:color w:val="000000"/>
          <w:lang w:val="kk-KZ"/>
        </w:rPr>
      </w:pPr>
      <w:r>
        <w:rPr>
          <w:bCs/>
          <w:color w:val="000000"/>
          <w:lang w:val="kk-KZ"/>
        </w:rPr>
        <w:t>Байжанов О.А.</w:t>
      </w:r>
      <w:r w:rsidRPr="004956F4">
        <w:rPr>
          <w:color w:val="000000"/>
          <w:lang w:val="kk-KZ"/>
        </w:rPr>
        <w:t xml:space="preserve">                  </w:t>
      </w:r>
      <w:r>
        <w:rPr>
          <w:color w:val="000000"/>
          <w:lang w:val="kk-KZ"/>
        </w:rPr>
        <w:t xml:space="preserve">                                                                           -  врач реониматолог</w:t>
      </w:r>
    </w:p>
    <w:p w:rsidR="00580D15" w:rsidRPr="008C2BAE" w:rsidRDefault="00580D15" w:rsidP="00580D15">
      <w:pPr>
        <w:spacing w:line="360" w:lineRule="auto"/>
        <w:rPr>
          <w:color w:val="000000"/>
        </w:rPr>
      </w:pPr>
      <w:r>
        <w:rPr>
          <w:color w:val="000000"/>
          <w:lang w:val="kk-KZ"/>
        </w:rPr>
        <w:t>Сулейменов Т.Т.</w:t>
      </w:r>
      <w:r w:rsidRPr="00111FAB">
        <w:rPr>
          <w:color w:val="000000"/>
        </w:rPr>
        <w:t xml:space="preserve">  </w:t>
      </w:r>
      <w:r>
        <w:rPr>
          <w:color w:val="000000"/>
        </w:rPr>
        <w:t xml:space="preserve">                                                                                       </w:t>
      </w:r>
      <w:r>
        <w:rPr>
          <w:color w:val="000000"/>
          <w:lang w:val="kk-KZ"/>
        </w:rPr>
        <w:t xml:space="preserve"> </w:t>
      </w:r>
      <w:r>
        <w:rPr>
          <w:color w:val="000000"/>
        </w:rPr>
        <w:t>–</w:t>
      </w:r>
      <w:r w:rsidRPr="00111FAB">
        <w:rPr>
          <w:color w:val="000000"/>
        </w:rPr>
        <w:t xml:space="preserve"> </w:t>
      </w:r>
      <w:r w:rsidRPr="008C2BAE">
        <w:rPr>
          <w:color w:val="000000"/>
        </w:rPr>
        <w:t xml:space="preserve">заведующий </w:t>
      </w:r>
      <w:r>
        <w:rPr>
          <w:color w:val="000000"/>
        </w:rPr>
        <w:t xml:space="preserve">хирургического отделения </w:t>
      </w:r>
    </w:p>
    <w:p w:rsidR="00580D15" w:rsidRDefault="00580D15" w:rsidP="00580D15">
      <w:pPr>
        <w:spacing w:line="360" w:lineRule="auto"/>
        <w:rPr>
          <w:lang w:val="kk-KZ"/>
        </w:rPr>
      </w:pPr>
      <w:proofErr w:type="spellStart"/>
      <w:r>
        <w:rPr>
          <w:color w:val="000000"/>
        </w:rPr>
        <w:t>Капенкина</w:t>
      </w:r>
      <w:proofErr w:type="spellEnd"/>
      <w:r>
        <w:rPr>
          <w:color w:val="000000"/>
        </w:rPr>
        <w:t xml:space="preserve"> О</w:t>
      </w:r>
      <w:r w:rsidRPr="00657ADC">
        <w:rPr>
          <w:color w:val="000000"/>
        </w:rPr>
        <w:t>.</w:t>
      </w:r>
      <w:r w:rsidRPr="00111FAB">
        <w:rPr>
          <w:color w:val="000000"/>
        </w:rPr>
        <w:tab/>
      </w:r>
      <w:r>
        <w:rPr>
          <w:color w:val="000000"/>
        </w:rPr>
        <w:t xml:space="preserve">                                                                          </w:t>
      </w:r>
      <w:r>
        <w:rPr>
          <w:color w:val="000000"/>
          <w:lang w:val="kk-KZ"/>
        </w:rPr>
        <w:t xml:space="preserve">               </w:t>
      </w:r>
      <w:r>
        <w:rPr>
          <w:color w:val="000000"/>
        </w:rPr>
        <w:t xml:space="preserve">  </w:t>
      </w:r>
      <w:r w:rsidRPr="00111FAB">
        <w:rPr>
          <w:color w:val="000000"/>
        </w:rPr>
        <w:t>-</w:t>
      </w:r>
      <w:r>
        <w:rPr>
          <w:color w:val="000000"/>
        </w:rPr>
        <w:t xml:space="preserve"> фармацевт </w:t>
      </w:r>
      <w:r w:rsidRPr="00111FAB">
        <w:rPr>
          <w:lang w:val="kk-KZ"/>
        </w:rPr>
        <w:t xml:space="preserve"> </w:t>
      </w:r>
    </w:p>
    <w:p w:rsidR="00580D15" w:rsidRPr="00DB17F2" w:rsidRDefault="00580D15" w:rsidP="00580D15">
      <w:pPr>
        <w:tabs>
          <w:tab w:val="left" w:pos="6023"/>
        </w:tabs>
        <w:spacing w:line="360" w:lineRule="auto"/>
        <w:rPr>
          <w:color w:val="000000"/>
          <w:lang w:val="kk-KZ"/>
        </w:rPr>
      </w:pPr>
      <w:r>
        <w:rPr>
          <w:lang w:val="kk-KZ"/>
        </w:rPr>
        <w:t xml:space="preserve">Кәрібайева А.Б.                                                                                            - </w:t>
      </w:r>
      <w:r w:rsidRPr="00DB17F2">
        <w:rPr>
          <w:lang w:val="kk-KZ"/>
        </w:rPr>
        <w:t xml:space="preserve">заведующий </w:t>
      </w:r>
      <w:r>
        <w:rPr>
          <w:lang w:val="kk-KZ"/>
        </w:rPr>
        <w:t>терапевтического</w:t>
      </w:r>
      <w:r w:rsidRPr="00DB17F2">
        <w:rPr>
          <w:lang w:val="kk-KZ"/>
        </w:rPr>
        <w:t xml:space="preserve"> отделения</w:t>
      </w:r>
    </w:p>
    <w:p w:rsidR="00580D15" w:rsidRPr="00111FAB" w:rsidRDefault="00580D15" w:rsidP="00580D15">
      <w:pPr>
        <w:spacing w:line="360" w:lineRule="auto"/>
        <w:rPr>
          <w:color w:val="000000"/>
        </w:rPr>
      </w:pPr>
      <w:r>
        <w:rPr>
          <w:color w:val="000000"/>
        </w:rPr>
        <w:t>с</w:t>
      </w:r>
      <w:r w:rsidRPr="00111FAB">
        <w:rPr>
          <w:color w:val="000000"/>
        </w:rPr>
        <w:t>екретаря</w:t>
      </w:r>
      <w:r>
        <w:rPr>
          <w:color w:val="000000"/>
        </w:rPr>
        <w:t xml:space="preserve"> </w:t>
      </w:r>
      <w:r w:rsidRPr="00111FAB">
        <w:rPr>
          <w:color w:val="000000"/>
        </w:rPr>
        <w:t xml:space="preserve"> комиссии:</w:t>
      </w:r>
    </w:p>
    <w:p w:rsidR="00580D15" w:rsidRPr="00DB17F2" w:rsidRDefault="00580D15" w:rsidP="00580D15">
      <w:pPr>
        <w:spacing w:line="360" w:lineRule="auto"/>
        <w:rPr>
          <w:color w:val="000000"/>
          <w:lang w:val="kk-KZ"/>
        </w:rPr>
      </w:pPr>
      <w:proofErr w:type="spellStart"/>
      <w:r>
        <w:rPr>
          <w:color w:val="000000"/>
        </w:rPr>
        <w:t>Тулубаева</w:t>
      </w:r>
      <w:proofErr w:type="spellEnd"/>
      <w:r>
        <w:rPr>
          <w:color w:val="000000"/>
        </w:rPr>
        <w:t xml:space="preserve"> Г.О</w:t>
      </w:r>
      <w:r w:rsidRPr="00111FAB">
        <w:rPr>
          <w:color w:val="000000"/>
        </w:rPr>
        <w:t xml:space="preserve">                                            </w:t>
      </w:r>
      <w:r>
        <w:rPr>
          <w:color w:val="000000"/>
        </w:rPr>
        <w:t xml:space="preserve">                                                  </w:t>
      </w:r>
      <w:r w:rsidRPr="00111FAB">
        <w:rPr>
          <w:color w:val="000000"/>
        </w:rPr>
        <w:t xml:space="preserve"> -</w:t>
      </w:r>
      <w:r>
        <w:rPr>
          <w:color w:val="000000"/>
        </w:rPr>
        <w:t xml:space="preserve"> </w:t>
      </w:r>
      <w:r>
        <w:rPr>
          <w:color w:val="000000"/>
          <w:lang w:val="kk-KZ"/>
        </w:rPr>
        <w:t xml:space="preserve">бухгалтер по государственным закупкам </w:t>
      </w:r>
    </w:p>
    <w:p w:rsidR="00580D15" w:rsidRPr="00903806" w:rsidRDefault="00580D15" w:rsidP="00580D15">
      <w:pPr>
        <w:shd w:val="clear" w:color="auto" w:fill="FFFFFF"/>
        <w:spacing w:line="276" w:lineRule="auto"/>
        <w:ind w:right="336"/>
        <w:rPr>
          <w:b/>
          <w:bCs/>
        </w:rPr>
      </w:pPr>
    </w:p>
    <w:p w:rsidR="00580D15" w:rsidRDefault="00580D15" w:rsidP="00580D15">
      <w:pPr>
        <w:spacing w:line="276" w:lineRule="auto"/>
        <w:jc w:val="both"/>
        <w:rPr>
          <w:color w:val="000000"/>
        </w:rPr>
      </w:pPr>
    </w:p>
    <w:p w:rsidR="00580D15" w:rsidRDefault="00580D15" w:rsidP="00580D15">
      <w:pPr>
        <w:shd w:val="clear" w:color="auto" w:fill="FFFFFF"/>
        <w:spacing w:line="276" w:lineRule="auto"/>
        <w:ind w:left="53" w:right="336" w:hanging="53"/>
        <w:rPr>
          <w:b/>
          <w:bCs/>
        </w:rPr>
      </w:pPr>
    </w:p>
    <w:p w:rsidR="00DD157C" w:rsidRDefault="00DD157C" w:rsidP="00580D15"/>
    <w:sectPr w:rsidR="00DD157C" w:rsidSect="00DD157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C10"/>
    <w:multiLevelType w:val="hybridMultilevel"/>
    <w:tmpl w:val="9496D6DA"/>
    <w:lvl w:ilvl="0" w:tplc="F61C181E">
      <w:start w:val="1"/>
      <w:numFmt w:val="decimal"/>
      <w:lvlText w:val="%1."/>
      <w:lvlJc w:val="left"/>
      <w:pPr>
        <w:ind w:left="111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">
    <w:nsid w:val="7D5446DC"/>
    <w:multiLevelType w:val="hybridMultilevel"/>
    <w:tmpl w:val="ED58F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45"/>
    <w:rsid w:val="001A5ADC"/>
    <w:rsid w:val="003A1BE1"/>
    <w:rsid w:val="003D48FC"/>
    <w:rsid w:val="004130CC"/>
    <w:rsid w:val="004F6499"/>
    <w:rsid w:val="00580D15"/>
    <w:rsid w:val="005C52EA"/>
    <w:rsid w:val="00603820"/>
    <w:rsid w:val="00750FDE"/>
    <w:rsid w:val="007A220E"/>
    <w:rsid w:val="007A7477"/>
    <w:rsid w:val="007D212B"/>
    <w:rsid w:val="0082555D"/>
    <w:rsid w:val="0094292E"/>
    <w:rsid w:val="00B067E2"/>
    <w:rsid w:val="00B97245"/>
    <w:rsid w:val="00C413A4"/>
    <w:rsid w:val="00C66D56"/>
    <w:rsid w:val="00DD157C"/>
    <w:rsid w:val="00E22AEE"/>
    <w:rsid w:val="00E33582"/>
    <w:rsid w:val="00EB2812"/>
    <w:rsid w:val="00ED4BB4"/>
    <w:rsid w:val="00EE72C7"/>
    <w:rsid w:val="00F736F5"/>
    <w:rsid w:val="00FD2818"/>
    <w:rsid w:val="00FE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D157C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DD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67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D157C"/>
    <w:rPr>
      <w:rFonts w:ascii="Times New Roman" w:hAnsi="Times New Roman" w:cs="Times New Roman" w:hint="default"/>
      <w:b/>
      <w:bCs/>
      <w:color w:val="000000"/>
    </w:rPr>
  </w:style>
  <w:style w:type="paragraph" w:styleId="a3">
    <w:name w:val="List Paragraph"/>
    <w:basedOn w:val="a"/>
    <w:uiPriority w:val="34"/>
    <w:qFormat/>
    <w:rsid w:val="00DD15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22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220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06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2020-02-27T13:15:00Z</cp:lastPrinted>
  <dcterms:created xsi:type="dcterms:W3CDTF">2019-07-25T02:56:00Z</dcterms:created>
  <dcterms:modified xsi:type="dcterms:W3CDTF">2021-03-26T08:51:00Z</dcterms:modified>
</cp:coreProperties>
</file>