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DE" w:rsidRDefault="007F2ACC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1DE" w:rsidRPr="007F2ACC" w:rsidRDefault="007F2ACC">
      <w:pPr>
        <w:spacing w:after="0"/>
        <w:rPr>
          <w:lang w:val="ru-RU"/>
        </w:rPr>
      </w:pPr>
      <w:r w:rsidRPr="007F2ACC">
        <w:rPr>
          <w:b/>
          <w:color w:val="000000"/>
          <w:lang w:val="ru-RU"/>
        </w:rPr>
        <w:t>Об утверждении Правил проведения фармаконадзора лекарственных средств и мониторинга побочных действий лекарственных средств, изделий медицинского назначения и медицинской техники</w:t>
      </w:r>
    </w:p>
    <w:p w:rsidR="00EA31DE" w:rsidRDefault="007F2ACC">
      <w:pPr>
        <w:spacing w:after="0"/>
      </w:pPr>
      <w:r w:rsidRPr="007F2ACC">
        <w:rPr>
          <w:color w:val="000000"/>
          <w:sz w:val="20"/>
          <w:lang w:val="ru-RU"/>
        </w:rPr>
        <w:t xml:space="preserve">Приказ Министра здравоохранения и социального развития Республики </w:t>
      </w:r>
      <w:r w:rsidRPr="007F2ACC">
        <w:rPr>
          <w:color w:val="000000"/>
          <w:sz w:val="20"/>
          <w:lang w:val="ru-RU"/>
        </w:rPr>
        <w:t xml:space="preserve">Казахстан от 29 мая 2015 года № 421. </w:t>
      </w:r>
      <w:r>
        <w:rPr>
          <w:color w:val="000000"/>
          <w:sz w:val="20"/>
        </w:rPr>
        <w:t>Зарегистрирован в Министерстве юстиции Республики Казахстан 30 июня 2015 года № 11485</w:t>
      </w:r>
    </w:p>
    <w:p w:rsidR="00EA31DE" w:rsidRDefault="007F2ACC">
      <w:pPr>
        <w:spacing w:after="0"/>
      </w:pPr>
      <w:bookmarkStart w:id="1" w:name="z1"/>
      <w:r>
        <w:rPr>
          <w:color w:val="000000"/>
          <w:sz w:val="20"/>
        </w:rPr>
        <w:t>      В соответствии пункта 2 со статьей 85 Кодекса Республики Казахстан от 18 сентября 2009 года «О здоровье народа и системе здраво</w:t>
      </w:r>
      <w:r>
        <w:rPr>
          <w:color w:val="000000"/>
          <w:sz w:val="20"/>
        </w:rPr>
        <w:t xml:space="preserve">охранения» </w:t>
      </w:r>
      <w:r>
        <w:rPr>
          <w:b/>
          <w:color w:val="000000"/>
          <w:sz w:val="20"/>
        </w:rPr>
        <w:t>ПРИКАЗЫВАЮ</w:t>
      </w:r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  1. Утвердить прилагаемые Правила проведения фармаконадзора лекарственных средств и мониторинга побочных действий лекарственных средств, изделий медицинского назначения и медицинской техники.</w:t>
      </w:r>
      <w:r>
        <w:br/>
      </w:r>
      <w:r>
        <w:rPr>
          <w:color w:val="000000"/>
          <w:sz w:val="20"/>
        </w:rPr>
        <w:t>      2. Признать утратившими силу п</w:t>
      </w:r>
      <w:r>
        <w:rPr>
          <w:color w:val="000000"/>
          <w:sz w:val="20"/>
        </w:rPr>
        <w:t>риказ и.о. Министра здравоохранения Республики Казахстан от 3 ноября 2009 года № 647 «Об утверждении Правил проведения мониторинга побочных действий лекарственных средств в медицинских и фармацевтических организациях» (зарегистрированный в Реестре государс</w:t>
      </w:r>
      <w:r>
        <w:rPr>
          <w:color w:val="000000"/>
          <w:sz w:val="20"/>
        </w:rPr>
        <w:t>твенной регистрации нормативных правовых актов № 5910, опубликованный в Собрании актов центральных исполнительных и иных центральных государственных органов Республики Казахстан № 3, 2010 года) и пункт 1 Перечня нормативных правовых актов Министерства здра</w:t>
      </w:r>
      <w:r>
        <w:rPr>
          <w:color w:val="000000"/>
          <w:sz w:val="20"/>
        </w:rPr>
        <w:t>воохранения Республики Казахстан, в которые вносятся изменения утвержденный приказом Министра здравоохранения Республики Казахстан от 28 сентября 2012 года № 664 «О внесении изменений в некоторые нормативные правовые акты Министерства здравоохранения Респу</w:t>
      </w:r>
      <w:r>
        <w:rPr>
          <w:color w:val="000000"/>
          <w:sz w:val="20"/>
        </w:rPr>
        <w:t>блики Казахстан» (зарегистрированный в Реестре государственной регистрации нормативных правовых актов № 8081, опубликованный в газете «Казахстанская правда» 22 января 2012 года № 302 (27576).</w:t>
      </w:r>
      <w:r>
        <w:br/>
      </w:r>
      <w:r>
        <w:rPr>
          <w:color w:val="000000"/>
          <w:sz w:val="20"/>
        </w:rPr>
        <w:t>      3. Комитету контроля медицинской и фармацевтической деятел</w:t>
      </w:r>
      <w:r>
        <w:rPr>
          <w:color w:val="000000"/>
          <w:sz w:val="20"/>
        </w:rPr>
        <w:t>ьности Министерства здравоохранения и социального развития Республики Казахстан обеспечить:</w:t>
      </w:r>
      <w:r>
        <w:br/>
      </w:r>
      <w:r>
        <w:rPr>
          <w:color w:val="000000"/>
          <w:sz w:val="20"/>
        </w:rPr>
        <w:t>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color w:val="000000"/>
          <w:sz w:val="20"/>
        </w:rPr>
        <w:t>      2) в течение десяти календарных дней после государственно</w:t>
      </w:r>
      <w:r>
        <w:rPr>
          <w:color w:val="000000"/>
          <w:sz w:val="20"/>
        </w:rPr>
        <w:t>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нормативных правовых актов Республики Казахстан «Әділет»;</w:t>
      </w:r>
      <w:r>
        <w:br/>
      </w:r>
      <w:r>
        <w:rPr>
          <w:color w:val="000000"/>
          <w:sz w:val="20"/>
        </w:rPr>
        <w:t>      3) разм</w:t>
      </w:r>
      <w:r>
        <w:rPr>
          <w:color w:val="000000"/>
          <w:sz w:val="20"/>
        </w:rPr>
        <w:t>ещение настоящего приказа на интернет-ресурсе Министерства здравоохранения и социального развития Республики Казахстан.</w:t>
      </w:r>
      <w:r>
        <w:br/>
      </w:r>
      <w:r>
        <w:rPr>
          <w:color w:val="000000"/>
          <w:sz w:val="20"/>
        </w:rPr>
        <w:t>      4. Контроль за исполнением настоящего приказа возложить на вице-министра здравоохранения и социального развития Республики Казахст</w:t>
      </w:r>
      <w:r>
        <w:rPr>
          <w:color w:val="000000"/>
          <w:sz w:val="20"/>
        </w:rPr>
        <w:t>ан Цой А.В.</w:t>
      </w:r>
      <w:r>
        <w:br/>
      </w:r>
      <w:r>
        <w:rPr>
          <w:color w:val="000000"/>
          <w:sz w:val="20"/>
        </w:rPr>
        <w:t>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 w:rsidR="00EA31DE" w:rsidRDefault="007F2ACC">
      <w:pPr>
        <w:spacing w:after="0"/>
      </w:pPr>
      <w:r>
        <w:rPr>
          <w:i/>
          <w:color w:val="000000"/>
          <w:sz w:val="20"/>
        </w:rPr>
        <w:t>      Министр здравоохранения и</w:t>
      </w:r>
      <w:r>
        <w:br/>
      </w:r>
      <w:r>
        <w:rPr>
          <w:i/>
          <w:color w:val="000000"/>
          <w:sz w:val="20"/>
        </w:rPr>
        <w:t>      социального развития</w:t>
      </w:r>
      <w:r>
        <w:br/>
      </w:r>
      <w:r>
        <w:rPr>
          <w:i/>
          <w:color w:val="000000"/>
          <w:sz w:val="20"/>
        </w:rPr>
        <w:t xml:space="preserve">      Республики Казахстан                       Т. </w:t>
      </w:r>
      <w:r>
        <w:rPr>
          <w:i/>
          <w:color w:val="000000"/>
          <w:sz w:val="20"/>
        </w:rPr>
        <w:t>Дуйсенова</w:t>
      </w:r>
    </w:p>
    <w:p w:rsidR="00EA31DE" w:rsidRDefault="007F2ACC">
      <w:pPr>
        <w:spacing w:after="0"/>
        <w:jc w:val="right"/>
      </w:pPr>
      <w:r>
        <w:rPr>
          <w:color w:val="000000"/>
          <w:sz w:val="20"/>
        </w:rPr>
        <w:t xml:space="preserve">Утвержден               </w:t>
      </w:r>
      <w:r>
        <w:br/>
      </w:r>
      <w:r>
        <w:rPr>
          <w:color w:val="000000"/>
          <w:sz w:val="20"/>
        </w:rPr>
        <w:t xml:space="preserve"> приказом Министра           </w:t>
      </w:r>
      <w:r>
        <w:br/>
      </w:r>
      <w:r>
        <w:rPr>
          <w:color w:val="000000"/>
          <w:sz w:val="20"/>
        </w:rPr>
        <w:t xml:space="preserve"> здравоохранения и социального развития </w:t>
      </w:r>
      <w:r>
        <w:br/>
      </w:r>
      <w:r>
        <w:rPr>
          <w:color w:val="000000"/>
          <w:sz w:val="20"/>
        </w:rPr>
        <w:t xml:space="preserve"> Республики Казахстан         </w:t>
      </w:r>
      <w:r>
        <w:br/>
      </w:r>
      <w:r>
        <w:rPr>
          <w:color w:val="000000"/>
          <w:sz w:val="20"/>
        </w:rPr>
        <w:t xml:space="preserve"> от 29 мая 2015 года № 421       </w:t>
      </w:r>
    </w:p>
    <w:p w:rsidR="00EA31DE" w:rsidRDefault="007F2ACC">
      <w:pPr>
        <w:spacing w:after="0"/>
      </w:pPr>
      <w:bookmarkStart w:id="2" w:name="z7"/>
      <w:r>
        <w:rPr>
          <w:b/>
          <w:color w:val="000000"/>
        </w:rPr>
        <w:t xml:space="preserve">   Правила</w:t>
      </w:r>
      <w:r>
        <w:br/>
      </w:r>
      <w:r>
        <w:rPr>
          <w:b/>
          <w:color w:val="000000"/>
        </w:rPr>
        <w:t>проведения фармаконадзора лекарственных средств и мониторинга</w:t>
      </w:r>
      <w:r>
        <w:br/>
      </w:r>
      <w:r>
        <w:rPr>
          <w:b/>
          <w:color w:val="000000"/>
        </w:rPr>
        <w:lastRenderedPageBreak/>
        <w:t>побочных дей</w:t>
      </w:r>
      <w:r>
        <w:rPr>
          <w:b/>
          <w:color w:val="000000"/>
        </w:rPr>
        <w:t>ствий лекарственных средств, изделий медицинского</w:t>
      </w:r>
      <w:r>
        <w:br/>
      </w:r>
      <w:r>
        <w:rPr>
          <w:b/>
          <w:color w:val="000000"/>
        </w:rPr>
        <w:t>назначения и медицинской техники</w:t>
      </w:r>
    </w:p>
    <w:p w:rsidR="00EA31DE" w:rsidRDefault="007F2ACC">
      <w:pPr>
        <w:spacing w:after="0"/>
      </w:pPr>
      <w:bookmarkStart w:id="3" w:name="z8"/>
      <w:bookmarkEnd w:id="2"/>
      <w:r>
        <w:rPr>
          <w:b/>
          <w:color w:val="000000"/>
        </w:rPr>
        <w:t xml:space="preserve">   1. Общие положения</w:t>
      </w:r>
    </w:p>
    <w:p w:rsidR="00EA31DE" w:rsidRDefault="007F2ACC">
      <w:pPr>
        <w:spacing w:after="0"/>
      </w:pPr>
      <w:bookmarkStart w:id="4" w:name="z9"/>
      <w:bookmarkEnd w:id="3"/>
      <w:r>
        <w:rPr>
          <w:color w:val="000000"/>
          <w:sz w:val="20"/>
        </w:rPr>
        <w:t>      1. Настоящие Правила разработаны с целью определения порядка проведения фармаконадзора лекарственных средств и мониторинга побочных действий лека</w:t>
      </w:r>
      <w:r>
        <w:rPr>
          <w:color w:val="000000"/>
          <w:sz w:val="20"/>
        </w:rPr>
        <w:t>рственных средств, изделий медицинского назначения и медицинской техники (далее - Правила).</w:t>
      </w:r>
      <w:r>
        <w:br/>
      </w:r>
      <w:r>
        <w:rPr>
          <w:color w:val="000000"/>
          <w:sz w:val="20"/>
        </w:rPr>
        <w:t>      2. В настоящих Правилах используются следующие основные термины и определения:</w:t>
      </w:r>
      <w:r>
        <w:br/>
      </w:r>
      <w:r>
        <w:rPr>
          <w:color w:val="000000"/>
          <w:sz w:val="20"/>
        </w:rPr>
        <w:t xml:space="preserve">      1) уполномоченный орган в сфере обращения лекарственных средств, изделий </w:t>
      </w:r>
      <w:r>
        <w:rPr>
          <w:color w:val="000000"/>
          <w:sz w:val="20"/>
        </w:rPr>
        <w:t>медицинского назначения и медицинской техники – Комитет контроля медицинской и фармацевтической деятельности Министерства здравоохранения и социального развития Республики Казахстан (далее – уполномоченный орган);</w:t>
      </w:r>
      <w:r>
        <w:br/>
      </w:r>
      <w:r>
        <w:rPr>
          <w:color w:val="000000"/>
          <w:sz w:val="20"/>
        </w:rPr>
        <w:t>      2) уполномоченная организация по мон</w:t>
      </w:r>
      <w:r>
        <w:rPr>
          <w:color w:val="000000"/>
          <w:sz w:val="20"/>
        </w:rPr>
        <w:t>иторингу безопасности лекарственных средств, изделий медицинского назначения и медицинской техники – экспертная организация в сфере обращения лекарственных средств, изделий медицинского назначения и медицинской техники Министерства здравоохранения и социал</w:t>
      </w:r>
      <w:r>
        <w:rPr>
          <w:color w:val="000000"/>
          <w:sz w:val="20"/>
        </w:rPr>
        <w:t>ьного развития Республики Казахстан (далее – уполномоченная организация);</w:t>
      </w:r>
      <w:r>
        <w:br/>
      </w:r>
      <w:r>
        <w:rPr>
          <w:color w:val="000000"/>
          <w:sz w:val="20"/>
        </w:rPr>
        <w:t>      3) база данных по мониторингу побочных реакций лекарственных средств, изделий медицинского назначения и медицинской техники – электронная база экспертной организации, содержаща</w:t>
      </w:r>
      <w:r>
        <w:rPr>
          <w:color w:val="000000"/>
          <w:sz w:val="20"/>
        </w:rPr>
        <w:t>я информацию по побочным действиям лекарственных средств, выявленных на территории Республики Казахстан;</w:t>
      </w:r>
      <w:r>
        <w:br/>
      </w:r>
      <w:r>
        <w:rPr>
          <w:color w:val="000000"/>
          <w:sz w:val="20"/>
        </w:rPr>
        <w:t>      4) верификация – процедура, выполняемая с целью подтверждения того, что данные, представленные в конечном отчете, соответствуют оригинальным набл</w:t>
      </w:r>
      <w:r>
        <w:rPr>
          <w:color w:val="000000"/>
          <w:sz w:val="20"/>
        </w:rPr>
        <w:t>юдениям, включая медицинские записи, сообщения обо всех побочных действиях, отсутствии эффективности, лабораторные анализы и другие данные;</w:t>
      </w:r>
      <w:r>
        <w:br/>
      </w:r>
      <w:r>
        <w:rPr>
          <w:color w:val="000000"/>
          <w:sz w:val="20"/>
        </w:rPr>
        <w:t>      5) валидированный сигнал – сигнал, для которого в процессе выполнения валидации и оценке подтверждающих данных</w:t>
      </w:r>
      <w:r>
        <w:rPr>
          <w:color w:val="000000"/>
          <w:sz w:val="20"/>
        </w:rPr>
        <w:t xml:space="preserve"> установлено, что имеющаяся документация достаточна для предположения о наличии новой потенциальной причинно-следственной связи или нового аспекта известной взаимосвязи между приемом подозреваемого лекарственного препарата и развитием неблагоприятного посл</w:t>
      </w:r>
      <w:r>
        <w:rPr>
          <w:color w:val="000000"/>
          <w:sz w:val="20"/>
        </w:rPr>
        <w:t>едствия и, следовательно, определена необходимость комплекса дальнейших действий по оценке сигнала;</w:t>
      </w:r>
      <w:r>
        <w:br/>
      </w:r>
      <w:r>
        <w:rPr>
          <w:color w:val="000000"/>
          <w:sz w:val="20"/>
        </w:rPr>
        <w:t xml:space="preserve">      6) воздействие, связанное с родом занятий – воздействие лекарственного препарата, которому подвергся человек в результате выполнения деятельности как </w:t>
      </w:r>
      <w:r>
        <w:rPr>
          <w:color w:val="000000"/>
          <w:sz w:val="20"/>
        </w:rPr>
        <w:t>профессионального характера, так и не связанного с профессиональной деятельностью;</w:t>
      </w:r>
      <w:r>
        <w:br/>
      </w:r>
      <w:r>
        <w:rPr>
          <w:color w:val="000000"/>
          <w:sz w:val="20"/>
        </w:rPr>
        <w:t>      7) идентифицированный риск – нежелательное последствие фармакотерапии, для которого получено адекватное доказательство наличия взаимосвязи с подозреваемым лекарственны</w:t>
      </w:r>
      <w:r>
        <w:rPr>
          <w:color w:val="000000"/>
          <w:sz w:val="20"/>
        </w:rPr>
        <w:t>м препаратом;</w:t>
      </w:r>
      <w:r>
        <w:br/>
      </w:r>
      <w:r>
        <w:rPr>
          <w:color w:val="000000"/>
          <w:sz w:val="20"/>
        </w:rPr>
        <w:t>      8) инспекция системы фармаконадзора – процедура проверки системы фармаконадзора держателя регистрационного удостоверения государственным органом в сфере обращения лекарственных средств на соответствие требованиям Республики Казахстан;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9) деятельность по минимизации риска (меры по минимизации риска) – комплекс мероприятий, направленных на предотвращение или уменьшение вероятности возникновения нежелательной реакции, связанной с воздействием лекарственного препарата, либо на уменьшен</w:t>
      </w:r>
      <w:r>
        <w:rPr>
          <w:color w:val="000000"/>
          <w:sz w:val="20"/>
        </w:rPr>
        <w:t>ие степени тяжести нежелательной реакции в случае ее развития;</w:t>
      </w:r>
      <w:r>
        <w:br/>
      </w:r>
      <w:r>
        <w:rPr>
          <w:color w:val="000000"/>
          <w:sz w:val="20"/>
        </w:rPr>
        <w:t>      10) качество системы фармаконадзора – все характеристики системы фармаконадзора, которые, в соответствии с оценкой вероятности, приводят к результатам, соответствующим целям системы фарма</w:t>
      </w:r>
      <w:r>
        <w:rPr>
          <w:color w:val="000000"/>
          <w:sz w:val="20"/>
        </w:rPr>
        <w:t>конадзора;</w:t>
      </w:r>
      <w:r>
        <w:br/>
      </w:r>
      <w:r>
        <w:rPr>
          <w:color w:val="000000"/>
          <w:sz w:val="20"/>
        </w:rPr>
        <w:t>      11) контроль и обеспечение качества системы фармаконадзора – мониторинг, оценка, обеспечение эффективности и соответствия установленным требованиям структурных элементов и процессов системы фармаконадзора;</w:t>
      </w:r>
      <w:r>
        <w:br/>
      </w:r>
      <w:r>
        <w:rPr>
          <w:color w:val="000000"/>
          <w:sz w:val="20"/>
        </w:rPr>
        <w:t xml:space="preserve">      12) оценка системы </w:t>
      </w:r>
      <w:r>
        <w:rPr>
          <w:color w:val="000000"/>
          <w:sz w:val="20"/>
        </w:rPr>
        <w:t xml:space="preserve">фармаконадзора держателя регистрационного удостоверения – процедура проверки системы фармаконадзора держателя регистрационного удостоверения </w:t>
      </w:r>
      <w:r>
        <w:rPr>
          <w:color w:val="000000"/>
          <w:sz w:val="20"/>
        </w:rPr>
        <w:lastRenderedPageBreak/>
        <w:t>уполномоченной организацией в сфере обращения лекарственных средств с целью оценки соблюдения требований законодате</w:t>
      </w:r>
      <w:r>
        <w:rPr>
          <w:color w:val="000000"/>
          <w:sz w:val="20"/>
        </w:rPr>
        <w:t>льства Республики Казахстан по фармаконадзору;</w:t>
      </w:r>
      <w:r>
        <w:br/>
      </w:r>
      <w:r>
        <w:rPr>
          <w:color w:val="000000"/>
          <w:sz w:val="20"/>
        </w:rPr>
        <w:t>      13) ошибка применения лекарственного препарата – любая непреднамеренная ошибка работника системы здравоохранения, пациента или потребителя в назначении, отпуске, дозировке или введении/приеме лекарственн</w:t>
      </w:r>
      <w:r>
        <w:rPr>
          <w:color w:val="000000"/>
          <w:sz w:val="20"/>
        </w:rPr>
        <w:t>ого препарата;</w:t>
      </w:r>
      <w:r>
        <w:br/>
      </w:r>
      <w:r>
        <w:rPr>
          <w:color w:val="000000"/>
          <w:sz w:val="20"/>
        </w:rPr>
        <w:t>      14) побочная реакция (побочное действие) – непреднамеренная побочная реакция организма, связанная с применением лекарственного препарата и предполагающая наличие, как минимум, возможной взаимосвязи с применением подозреваемого лекарств</w:t>
      </w:r>
      <w:r>
        <w:rPr>
          <w:color w:val="000000"/>
          <w:sz w:val="20"/>
        </w:rPr>
        <w:t>енного препарата;</w:t>
      </w:r>
      <w:r>
        <w:br/>
      </w:r>
      <w:r>
        <w:rPr>
          <w:color w:val="000000"/>
          <w:sz w:val="20"/>
        </w:rPr>
        <w:t>      15) нежелательное явление – любое неблагоприятное изменение в состоянии здоровья пациента или субъекта клинического исследования (испытания), которому назначался лекарственный препарат, независимо от причинно-следственной связи с ег</w:t>
      </w:r>
      <w:r>
        <w:rPr>
          <w:color w:val="000000"/>
          <w:sz w:val="20"/>
        </w:rPr>
        <w:t>о применением;</w:t>
      </w:r>
      <w:r>
        <w:br/>
      </w:r>
      <w:r>
        <w:rPr>
          <w:color w:val="000000"/>
          <w:sz w:val="20"/>
        </w:rPr>
        <w:t>      16) непредвиденная побочная реакция (действие) – побочная реакция, характер, степень тяжести или исход которой не соответствует информации в утвержденной инструкции по медицинскому применению лекарственного препарата либо в брошюре исс</w:t>
      </w:r>
      <w:r>
        <w:rPr>
          <w:color w:val="000000"/>
          <w:sz w:val="20"/>
        </w:rPr>
        <w:t>ледователя для незарегистрированного лекарственного препарата;</w:t>
      </w:r>
      <w:r>
        <w:br/>
      </w:r>
      <w:r>
        <w:rPr>
          <w:color w:val="000000"/>
          <w:sz w:val="20"/>
        </w:rPr>
        <w:t xml:space="preserve">      17) неправильное применение – намеренное и ненадлежащее применение лекарственного препарата, которое не соответствует утвержденному в инструкции по медицинскому применению лекарственного </w:t>
      </w:r>
      <w:r>
        <w:rPr>
          <w:color w:val="000000"/>
          <w:sz w:val="20"/>
        </w:rPr>
        <w:t>препарата;</w:t>
      </w:r>
      <w:r>
        <w:br/>
      </w:r>
      <w:r>
        <w:rPr>
          <w:color w:val="000000"/>
          <w:sz w:val="20"/>
        </w:rPr>
        <w:t>      18) злоупотребление лекарственным препаратом – постоянное или разовое чрезмерное употребление лекарственного препарата, которое сопровождается неблагоприятными физиологическими или психологическими эффектами;</w:t>
      </w:r>
      <w:r>
        <w:br/>
      </w:r>
      <w:r>
        <w:rPr>
          <w:color w:val="000000"/>
          <w:sz w:val="20"/>
        </w:rPr>
        <w:t>      19) новый идентифицирова</w:t>
      </w:r>
      <w:r>
        <w:rPr>
          <w:color w:val="000000"/>
          <w:sz w:val="20"/>
        </w:rPr>
        <w:t>нный сигнал – сигнал, впервые идентифицированный в течение отчетного периода периодического отчета по безопасности, с указаниями дальнейших действий для его оценки;</w:t>
      </w:r>
      <w:r>
        <w:br/>
      </w:r>
      <w:r>
        <w:rPr>
          <w:color w:val="000000"/>
          <w:sz w:val="20"/>
        </w:rPr>
        <w:t>      20) мастер-файл системы фармаконадзора – подробное описание системы фармаконадзора, п</w:t>
      </w:r>
      <w:r>
        <w:rPr>
          <w:color w:val="000000"/>
          <w:sz w:val="20"/>
        </w:rPr>
        <w:t>рименяемой держателем регистрационного удостоверения по отношению к данным об одном или нескольких зарегистрированных лекарственных препаратах;</w:t>
      </w:r>
      <w:r>
        <w:br/>
      </w:r>
      <w:r>
        <w:rPr>
          <w:color w:val="000000"/>
          <w:sz w:val="20"/>
        </w:rPr>
        <w:t>      21) отсутствующая информация – недостаток сведений по безопасности или об особенностях применения лекарств</w:t>
      </w:r>
      <w:r>
        <w:rPr>
          <w:color w:val="000000"/>
          <w:sz w:val="20"/>
        </w:rPr>
        <w:t>енного препарата у определенных групп пациентов, которые могут являться клинически значимыми;</w:t>
      </w:r>
      <w:r>
        <w:br/>
      </w:r>
      <w:r>
        <w:rPr>
          <w:color w:val="000000"/>
          <w:sz w:val="20"/>
        </w:rPr>
        <w:t>      22) передозировка – применение лекарственного препарата за один прием либо в течение дня в количестве, которое превышает рекомендуемую максимальную суточную</w:t>
      </w:r>
      <w:r>
        <w:rPr>
          <w:color w:val="000000"/>
          <w:sz w:val="20"/>
        </w:rPr>
        <w:t xml:space="preserve"> дозу в соответствии с утвержденной инструкцией по медицинскому применению лекарственного препарата (учитывается также кумулятивный эффект, связанный с передозировкой);</w:t>
      </w:r>
      <w:r>
        <w:br/>
      </w:r>
      <w:r>
        <w:rPr>
          <w:color w:val="000000"/>
          <w:sz w:val="20"/>
        </w:rPr>
        <w:t>      23) периодический отчет по безопасности – форма и содержание отчета для представл</w:t>
      </w:r>
      <w:r>
        <w:rPr>
          <w:color w:val="000000"/>
          <w:sz w:val="20"/>
        </w:rPr>
        <w:t>ения оценки соотношения польза-риск лекарственного препарата держателем регистрационного удостоверения в определенные периоды времени в течение пострегистрационного этапа лекарственного препарата;</w:t>
      </w:r>
      <w:r>
        <w:br/>
      </w:r>
      <w:r>
        <w:rPr>
          <w:color w:val="000000"/>
          <w:sz w:val="20"/>
        </w:rPr>
        <w:t>      24) план управления рисками – подробное описание сист</w:t>
      </w:r>
      <w:r>
        <w:rPr>
          <w:color w:val="000000"/>
          <w:sz w:val="20"/>
        </w:rPr>
        <w:t>емы управления рисками;</w:t>
      </w:r>
      <w:r>
        <w:br/>
      </w:r>
      <w:r>
        <w:rPr>
          <w:color w:val="000000"/>
          <w:sz w:val="20"/>
        </w:rPr>
        <w:t>      25) пострегистрационное исследование безопасности – любое исследование (испытание), имеющее отношение к зарегистрированному лекарственному препарату, проведенное с целью определения, характеристики или количественной оценки уг</w:t>
      </w:r>
      <w:r>
        <w:rPr>
          <w:color w:val="000000"/>
          <w:sz w:val="20"/>
        </w:rPr>
        <w:t>розы безопасности, подтверждения профиля безопасности лекарственного препарата или оценки эффективности мер по управлению рисками;</w:t>
      </w:r>
      <w:r>
        <w:br/>
      </w:r>
      <w:r>
        <w:rPr>
          <w:color w:val="000000"/>
          <w:sz w:val="20"/>
        </w:rPr>
        <w:t>      26) потенциальный риск – нежелательное последствие фармакотерапии, в отношении которого имеются основания для подозрени</w:t>
      </w:r>
      <w:r>
        <w:rPr>
          <w:color w:val="000000"/>
          <w:sz w:val="20"/>
        </w:rPr>
        <w:t>й по наличию взаимосвязи с лекарственным препаратом, однако данная взаимосвязь надлежащим образом не была подтверждена;</w:t>
      </w:r>
      <w:r>
        <w:br/>
      </w:r>
      <w:r>
        <w:rPr>
          <w:color w:val="000000"/>
          <w:sz w:val="20"/>
        </w:rPr>
        <w:t>      27) потребитель – лицо, не являющееся работником системы здравоохранения;</w:t>
      </w:r>
      <w:r>
        <w:br/>
      </w:r>
      <w:r>
        <w:rPr>
          <w:color w:val="000000"/>
          <w:sz w:val="20"/>
        </w:rPr>
        <w:t>      28) применение «вне инструкции» – применение лекар</w:t>
      </w:r>
      <w:r>
        <w:rPr>
          <w:color w:val="000000"/>
          <w:sz w:val="20"/>
        </w:rPr>
        <w:t xml:space="preserve">ственного препарата с медицинской целью не в соответствии с утвержденной инструкцией по медицинскому </w:t>
      </w:r>
      <w:r>
        <w:rPr>
          <w:color w:val="000000"/>
          <w:sz w:val="20"/>
        </w:rPr>
        <w:lastRenderedPageBreak/>
        <w:t>применению;</w:t>
      </w:r>
      <w:r>
        <w:br/>
      </w:r>
      <w:r>
        <w:rPr>
          <w:color w:val="000000"/>
          <w:sz w:val="20"/>
        </w:rPr>
        <w:t>      29) проблема по безопасности – важный идентифицируемый риск, важный потенциальный риск или важная отсутствующая информация;</w:t>
      </w:r>
      <w:r>
        <w:br/>
      </w:r>
      <w:r>
        <w:rPr>
          <w:color w:val="000000"/>
          <w:sz w:val="20"/>
        </w:rPr>
        <w:t>      30) рис</w:t>
      </w:r>
      <w:r>
        <w:rPr>
          <w:color w:val="000000"/>
          <w:sz w:val="20"/>
        </w:rPr>
        <w:t>ки, связанные с применением лекарственного препарата – любой риск, связанный с качеством, безопасностью или эффективностью лекарственного препарата по отношению к здоровью пациентов или населения или любой риск, ведущий к нежелательному воздействию на окру</w:t>
      </w:r>
      <w:r>
        <w:rPr>
          <w:color w:val="000000"/>
          <w:sz w:val="20"/>
        </w:rPr>
        <w:t>жающую среду;</w:t>
      </w:r>
      <w:r>
        <w:br/>
      </w:r>
      <w:r>
        <w:rPr>
          <w:color w:val="000000"/>
          <w:sz w:val="20"/>
        </w:rPr>
        <w:t>      31) отсутствие эффективности лекарственного средства – отсутствие благоприятного лечебного действия лекарственного средства на течение, продолжительность заболевания и качество жизни пациента;</w:t>
      </w:r>
      <w:r>
        <w:br/>
      </w:r>
      <w:r>
        <w:rPr>
          <w:color w:val="000000"/>
          <w:sz w:val="20"/>
        </w:rPr>
        <w:t>      32) подозреваемое лекарственное средс</w:t>
      </w:r>
      <w:r>
        <w:rPr>
          <w:color w:val="000000"/>
          <w:sz w:val="20"/>
        </w:rPr>
        <w:t>тво – лекарственное средство, между приемом которого и развитием побочной реакции подозревается наличие причинно–следственной связи;</w:t>
      </w:r>
      <w:r>
        <w:br/>
      </w:r>
      <w:r>
        <w:rPr>
          <w:color w:val="000000"/>
          <w:sz w:val="20"/>
        </w:rPr>
        <w:t xml:space="preserve">      33) серьезная побочная реакция – побочная реакция, которая приводит к смерти, представляет угрозу для жизни, требует </w:t>
      </w:r>
      <w:r>
        <w:rPr>
          <w:color w:val="000000"/>
          <w:sz w:val="20"/>
        </w:rPr>
        <w:t>госпитализации пациента или ее продления, приводит к стойкой либо выраженной нетрудоспособности или инвалидности, к врожденным аномалиям или порокам развития, требует медицинского вмешательства для предотвращения развития перечисленных состояний;</w:t>
      </w:r>
      <w:r>
        <w:br/>
      </w:r>
      <w:r>
        <w:rPr>
          <w:color w:val="000000"/>
          <w:sz w:val="20"/>
        </w:rPr>
        <w:t>      34)</w:t>
      </w:r>
      <w:r>
        <w:rPr>
          <w:color w:val="000000"/>
          <w:sz w:val="20"/>
        </w:rPr>
        <w:t xml:space="preserve"> сигнал – информация, поступающая от одного или нескольких источников, которая предполагает наличие новой потенциальной причинно-следственной связи или нового аспекта известной взаимосвязи между воздействием лекарственного препарата и нежелательным явление</w:t>
      </w:r>
      <w:r>
        <w:rPr>
          <w:color w:val="000000"/>
          <w:sz w:val="20"/>
        </w:rPr>
        <w:t>м или совокупностью взаимосвязанных нежелательных явлений, оцениваемая как достаточная для дальнейших действий по верификации сигнала;</w:t>
      </w:r>
      <w:r>
        <w:br/>
      </w:r>
      <w:r>
        <w:rPr>
          <w:color w:val="000000"/>
          <w:sz w:val="20"/>
        </w:rPr>
        <w:t>      35) система качества системы фармаконадзора – организационная структура, обязанности, процедуры, процессы и ресурсы</w:t>
      </w:r>
      <w:r>
        <w:rPr>
          <w:color w:val="000000"/>
          <w:sz w:val="20"/>
        </w:rPr>
        <w:t xml:space="preserve"> системы фармаконадзора, включая надлежащее управление ресурсами, документацией и соответствие требованиям законодательству Республики Казахстан;</w:t>
      </w:r>
      <w:r>
        <w:br/>
      </w:r>
      <w:r>
        <w:rPr>
          <w:color w:val="000000"/>
          <w:sz w:val="20"/>
        </w:rPr>
        <w:t>      36) система управления рисками – комплекс действий и мероприятий по фармаконадзору, направленных на выяв</w:t>
      </w:r>
      <w:r>
        <w:rPr>
          <w:color w:val="000000"/>
          <w:sz w:val="20"/>
        </w:rPr>
        <w:t>ление, характеристику, предотвращение или минимизацию рисков, связанных с использованием лекарственного средства, изделий медицинского назначения и медицинской техники, включая оценку эффективности данных мероприятий и деятельности;</w:t>
      </w:r>
      <w:r>
        <w:br/>
      </w:r>
      <w:r>
        <w:rPr>
          <w:color w:val="000000"/>
          <w:sz w:val="20"/>
        </w:rPr>
        <w:t>      37) карта-сообщен</w:t>
      </w:r>
      <w:r>
        <w:rPr>
          <w:color w:val="000000"/>
          <w:sz w:val="20"/>
        </w:rPr>
        <w:t>ие о побочном действии лекарственного средства, изделий медицинского назначения и медицинской техники – информация, представляемая медицинскими, фармацевтическими работниками, держателем регистрационного удостоверения или потребителем, о выявленных случаях</w:t>
      </w:r>
      <w:r>
        <w:rPr>
          <w:color w:val="000000"/>
          <w:sz w:val="20"/>
        </w:rPr>
        <w:t xml:space="preserve"> побочных действий, серьезных побочных реакциях, отсутствии эффективности или злоупотреблении, передозировке, воздействия на персонал, влиянии на развитие плода и (или) ребенка лекарственного средства, изделий медицинского назначения и медицинской техники;</w:t>
      </w:r>
      <w:r>
        <w:br/>
      </w:r>
      <w:r>
        <w:rPr>
          <w:color w:val="000000"/>
          <w:sz w:val="20"/>
        </w:rPr>
        <w:t>      38) соотношение «польза-риск» – оценка положительных терапевтических эффектов лекарственного препарата по отношению к рискам, связанным с его применением (понятие риска включает любой риск, связанный с качеством, безопасностью или эффективностью лек</w:t>
      </w:r>
      <w:r>
        <w:rPr>
          <w:color w:val="000000"/>
          <w:sz w:val="20"/>
        </w:rPr>
        <w:t>арственного препарата по отношению к здоровью пациента или населения);</w:t>
      </w:r>
      <w:r>
        <w:br/>
      </w:r>
      <w:r>
        <w:rPr>
          <w:color w:val="000000"/>
          <w:sz w:val="20"/>
        </w:rPr>
        <w:t>      39) спонтанное сообщение – добровольная передача данных уполномоченному органу, уполномоченной организации, держателю регистрационного удостоверения, от работников сферы здравоохр</w:t>
      </w:r>
      <w:r>
        <w:rPr>
          <w:color w:val="000000"/>
          <w:sz w:val="20"/>
        </w:rPr>
        <w:t>анения или потребителя, которые содержат описание одной или нескольких побочных действий у пациента (потребителя), принимавшего один или несколько лекарственных препаратов, и которые не были получены в ходе проведения клинического исследования или любого и</w:t>
      </w:r>
      <w:r>
        <w:rPr>
          <w:color w:val="000000"/>
          <w:sz w:val="20"/>
        </w:rPr>
        <w:t>ного метода организованного сбора данных, а также связанных с применением медицинского изделия;</w:t>
      </w:r>
      <w:r>
        <w:br/>
      </w:r>
      <w:r>
        <w:rPr>
          <w:color w:val="000000"/>
          <w:sz w:val="20"/>
        </w:rPr>
        <w:t>      40) фармаконадзор лекарственных средств – система наблюдения, анализа и оценки информации о безопасности зарегистрированных лекарственных средств;</w:t>
      </w:r>
      <w:r>
        <w:br/>
      </w:r>
      <w:r>
        <w:rPr>
          <w:color w:val="000000"/>
          <w:sz w:val="20"/>
        </w:rPr>
        <w:lastRenderedPageBreak/>
        <w:t>      4</w:t>
      </w:r>
      <w:r>
        <w:rPr>
          <w:color w:val="000000"/>
          <w:sz w:val="20"/>
        </w:rPr>
        <w:t>1) неправильная эксплуатация изделия медицинского назначения и медицинской техники – эксплуатация изделия медицинского назначения и медицинской техники не в соответствии с инструкцией по применению/руководством по эксплуатации производителя;</w:t>
      </w:r>
      <w:r>
        <w:br/>
      </w:r>
      <w:r>
        <w:rPr>
          <w:color w:val="000000"/>
          <w:sz w:val="20"/>
        </w:rPr>
        <w:t>      42) комб</w:t>
      </w:r>
      <w:r>
        <w:rPr>
          <w:color w:val="000000"/>
          <w:sz w:val="20"/>
        </w:rPr>
        <w:t>инированное применение лекарственного средства, изделия медицинского назначения и медицинской техники – применение лекарственного средства или фармацевтической субстанции в составе медицинского изделия, если лекарственное средство является дополнительным с</w:t>
      </w:r>
      <w:r>
        <w:rPr>
          <w:color w:val="000000"/>
          <w:sz w:val="20"/>
        </w:rPr>
        <w:t>оставляющим изделия медицинского назначения и медицинской техники;</w:t>
      </w:r>
      <w:r>
        <w:br/>
      </w:r>
      <w:r>
        <w:rPr>
          <w:color w:val="000000"/>
          <w:sz w:val="20"/>
        </w:rPr>
        <w:t>      43) корректирующее действие – действие, направленное на устранение причин потенциального несоответствия или других нежелательных ситуаций при применении изделия медицинского назначени</w:t>
      </w:r>
      <w:r>
        <w:rPr>
          <w:color w:val="000000"/>
          <w:sz w:val="20"/>
        </w:rPr>
        <w:t>я и медицинской техники;</w:t>
      </w:r>
      <w:r>
        <w:br/>
      </w:r>
      <w:r>
        <w:rPr>
          <w:color w:val="000000"/>
          <w:sz w:val="20"/>
        </w:rPr>
        <w:t>      44) корректирующие действия на местах, связанные с безопасностью – действия, предпринимаемые производителем с целью снижения риска смерти или серьезного ухудшения состояния здоровья, связанного с использованием медицинского и</w:t>
      </w:r>
      <w:r>
        <w:rPr>
          <w:color w:val="000000"/>
          <w:sz w:val="20"/>
        </w:rPr>
        <w:t>зделия, находящегося в обращении. Подобные действия, независимо от того, связаны они с прямым или опосредованным вредом, подлежат внесению в отчет и в уведомление о безопасности;</w:t>
      </w:r>
      <w:r>
        <w:br/>
      </w:r>
      <w:r>
        <w:rPr>
          <w:color w:val="000000"/>
          <w:sz w:val="20"/>
        </w:rPr>
        <w:t>      45) уведомление о безопасности – сообщение, направленное производителем</w:t>
      </w:r>
      <w:r>
        <w:rPr>
          <w:color w:val="000000"/>
          <w:sz w:val="20"/>
        </w:rPr>
        <w:t xml:space="preserve"> или его уполномоченным представителем субъектам сферы и/или пользователям изделия медицинского назначения и медицинской техники в отношении корректирующего действия на местах, связанного с безопасностью;</w:t>
      </w:r>
      <w:r>
        <w:br/>
      </w:r>
      <w:r>
        <w:rPr>
          <w:color w:val="000000"/>
          <w:sz w:val="20"/>
        </w:rPr>
        <w:t>      46) вред – физическое воздействие или ущерб с</w:t>
      </w:r>
      <w:r>
        <w:rPr>
          <w:color w:val="000000"/>
          <w:sz w:val="20"/>
        </w:rPr>
        <w:t>остоянию здоровья людей, или ущерб, нанесенный собственности или окружающей среде;</w:t>
      </w:r>
      <w:r>
        <w:br/>
      </w:r>
      <w:r>
        <w:rPr>
          <w:color w:val="000000"/>
          <w:sz w:val="20"/>
        </w:rPr>
        <w:t xml:space="preserve">      47) побочное действие (происшествие) - любая неисправность или ухудшение характеристик и/или производительности изделия медицинского назначения и медицинской техники, </w:t>
      </w:r>
      <w:r>
        <w:rPr>
          <w:color w:val="000000"/>
          <w:sz w:val="20"/>
        </w:rPr>
        <w:t>любая неточность инструкции по медицинскому применению/руководства по эксплуатации, которые непосредственно или опосредованно могут привести или привели к ухудшению состояния здоровья, смерти пациента или пользователя, или иного лица;</w:t>
      </w:r>
      <w:r>
        <w:br/>
      </w:r>
      <w:r>
        <w:rPr>
          <w:color w:val="000000"/>
          <w:sz w:val="20"/>
        </w:rPr>
        <w:t>      48) побочное де</w:t>
      </w:r>
      <w:r>
        <w:rPr>
          <w:color w:val="000000"/>
          <w:sz w:val="20"/>
        </w:rPr>
        <w:t>йствие (происшествие), приведшее к серьезным последствиям – происшествие, приведшее к смерти пациента, пользователя или иного лица или к серьезному ухудшению состояния их здоровья (вплоть до инвалидности);</w:t>
      </w:r>
      <w:r>
        <w:br/>
      </w:r>
      <w:r>
        <w:rPr>
          <w:color w:val="000000"/>
          <w:sz w:val="20"/>
        </w:rPr>
        <w:t xml:space="preserve">      49) опосредованный вред – вред, наносимый в </w:t>
      </w:r>
      <w:r>
        <w:rPr>
          <w:color w:val="000000"/>
          <w:sz w:val="20"/>
        </w:rPr>
        <w:t xml:space="preserve">результате медицинского решения, действия, совершенного/не совершенного на основании искаженной информации или результата (тов), полученных от медицинского изделия или в качестве последствия клеточной терапии, осуществляемой при помощи не соответствующего </w:t>
      </w:r>
      <w:r>
        <w:rPr>
          <w:color w:val="000000"/>
          <w:sz w:val="20"/>
        </w:rPr>
        <w:t>изделия медицинского назначения и медицинской техники, или органов вне человеческого тела, которые впоследствии будут перенесены пациенту;</w:t>
      </w:r>
      <w:r>
        <w:br/>
      </w:r>
      <w:r>
        <w:rPr>
          <w:color w:val="000000"/>
          <w:sz w:val="20"/>
        </w:rPr>
        <w:t>      50) предназначение – использование изделия медицинского назначения и медицинской техники согласно данным произв</w:t>
      </w:r>
      <w:r>
        <w:rPr>
          <w:color w:val="000000"/>
          <w:sz w:val="20"/>
        </w:rPr>
        <w:t>одителя, указанным в утвержденной инструкции по медицинскому применению или руководству по эксплуатации;</w:t>
      </w:r>
      <w:r>
        <w:br/>
      </w:r>
      <w:r>
        <w:rPr>
          <w:color w:val="000000"/>
          <w:sz w:val="20"/>
        </w:rPr>
        <w:t>      51) оператор – лицо, обслуживающее оборудование;</w:t>
      </w:r>
      <w:r>
        <w:br/>
      </w:r>
      <w:r>
        <w:rPr>
          <w:color w:val="000000"/>
          <w:sz w:val="20"/>
        </w:rPr>
        <w:t>      52) периодическая сводная отчетность – отчет, составляемый производителем о побочных дейст</w:t>
      </w:r>
      <w:r>
        <w:rPr>
          <w:color w:val="000000"/>
          <w:sz w:val="20"/>
        </w:rPr>
        <w:t>виях (происшествиях), обнаруженных при применении изделия медицинского назначения и медицинской техники или подобного изделия медицинского назначения и медицинской техники в Республике Казахстан и других странах, если известна основная причина, или применя</w:t>
      </w:r>
      <w:r>
        <w:rPr>
          <w:color w:val="000000"/>
          <w:sz w:val="20"/>
        </w:rPr>
        <w:t>лись корректирующие действия;</w:t>
      </w:r>
      <w:r>
        <w:br/>
      </w:r>
      <w:r>
        <w:rPr>
          <w:color w:val="000000"/>
          <w:sz w:val="20"/>
        </w:rPr>
        <w:t>      53) непредвиденное происшествие – происшествие в результате возникновения не учтенных в анализе рисков условий;</w:t>
      </w:r>
      <w:r>
        <w:br/>
      </w:r>
      <w:r>
        <w:rPr>
          <w:color w:val="000000"/>
          <w:sz w:val="20"/>
        </w:rPr>
        <w:t>      54) ошибка эксплуатации – действие или бездействие, результат которого отличается от предполагаемого р</w:t>
      </w:r>
      <w:r>
        <w:rPr>
          <w:color w:val="000000"/>
          <w:sz w:val="20"/>
        </w:rPr>
        <w:t>езультата производителя или ожидаемого результата оператора изделия медицинского назначения и медицинской техники;</w:t>
      </w:r>
      <w:r>
        <w:br/>
      </w:r>
      <w:r>
        <w:rPr>
          <w:color w:val="000000"/>
          <w:sz w:val="20"/>
        </w:rPr>
        <w:t xml:space="preserve">      55) пользователь – организация здравоохранения, медицинский сотрудник, опекун или </w:t>
      </w:r>
      <w:r>
        <w:rPr>
          <w:color w:val="000000"/>
          <w:sz w:val="20"/>
        </w:rPr>
        <w:lastRenderedPageBreak/>
        <w:t>пациент, использующий или обслуживающий изделия медиц</w:t>
      </w:r>
      <w:r>
        <w:rPr>
          <w:color w:val="000000"/>
          <w:sz w:val="20"/>
        </w:rPr>
        <w:t>инского назначения и медицинской техники;</w:t>
      </w:r>
      <w:r>
        <w:br/>
      </w:r>
      <w:r>
        <w:rPr>
          <w:color w:val="000000"/>
          <w:sz w:val="20"/>
        </w:rPr>
        <w:t>      56) достоверная причинно-следственная связь между побочным действием и приемом лекарственного средства, изделия медицинского назначения и медицинской техники по классификации Всемирной организации здравоохран</w:t>
      </w:r>
      <w:r>
        <w:rPr>
          <w:color w:val="000000"/>
          <w:sz w:val="20"/>
        </w:rPr>
        <w:t>ения – причинно-следственная связь, при которой клинические проявления симптомов побочного действия, включая нежелательные изменения лабораторных показателей, связаны по времени с приемом (применения) лекарственного средства, изделия медицинского назначени</w:t>
      </w:r>
      <w:r>
        <w:rPr>
          <w:color w:val="000000"/>
          <w:sz w:val="20"/>
        </w:rPr>
        <w:t xml:space="preserve">я и медицинской техники не могут быть объяснены наличием сопутствующих заболеваний или одновременно принимаемыми другими лекарственными средствами, регрессируют после прекращения приема лекарственного средства и возникают при повторном приеме (применении) </w:t>
      </w:r>
      <w:r>
        <w:rPr>
          <w:color w:val="000000"/>
          <w:sz w:val="20"/>
        </w:rPr>
        <w:t>этого лекарственного средства, изделия медицинского назначения и медицинской техники;</w:t>
      </w:r>
      <w:r>
        <w:br/>
      </w:r>
      <w:r>
        <w:rPr>
          <w:color w:val="000000"/>
          <w:sz w:val="20"/>
        </w:rPr>
        <w:t>      57) вероятная причинно-следственная связь между побочным действием и приемом лекарственного средства, изделия медицинского назначения и медицинской техники по класс</w:t>
      </w:r>
      <w:r>
        <w:rPr>
          <w:color w:val="000000"/>
          <w:sz w:val="20"/>
        </w:rPr>
        <w:t>ификации Всемирной организации здравоохранения – причинно-следственная связь, при которой клинические проявления симптомов побочного действия, включая нежелательные изменения лабораторных показателей, связаны по времени с приемом (применения) лекарственног</w:t>
      </w:r>
      <w:r>
        <w:rPr>
          <w:color w:val="000000"/>
          <w:sz w:val="20"/>
        </w:rPr>
        <w:t xml:space="preserve">о средства, изделия медицинского назначения и медицинской техники не могут быть объяснены наличием сопутствующих заболеваний или одновременно принимаемыми другими лекарственными средствами, регрессируют после прекращения приема (применения) лекарственного </w:t>
      </w:r>
      <w:r>
        <w:rPr>
          <w:color w:val="000000"/>
          <w:sz w:val="20"/>
        </w:rPr>
        <w:t>средства, изделия медицинского назначения и медицинской техники;</w:t>
      </w:r>
      <w:r>
        <w:br/>
      </w:r>
      <w:r>
        <w:rPr>
          <w:color w:val="000000"/>
          <w:sz w:val="20"/>
        </w:rPr>
        <w:t>      58) возможная причинно-следственная связь между побочным действием и приемом лекарственного средства, изделия медицинского назначения и медицинской техники по классификации Всемирной ор</w:t>
      </w:r>
      <w:r>
        <w:rPr>
          <w:color w:val="000000"/>
          <w:sz w:val="20"/>
        </w:rPr>
        <w:t>ганизации здравоохранения – причинно-следственная связь, при которой клинические проявления симптомов побочного действия, включая нежелательные изменения лабораторных показателей, связаны по времени с приемом лекарственного средства, могут быть объяснены н</w:t>
      </w:r>
      <w:r>
        <w:rPr>
          <w:color w:val="000000"/>
          <w:sz w:val="20"/>
        </w:rPr>
        <w:t>аличием сопутствующих заболеваний или одновременно принимаемыми лекарственными средствами, изделия медицинского назначения и медицинской техники информация о результатах прекращения приема лекарственного средства отсутствует либо недостоверна;</w:t>
      </w:r>
      <w:r>
        <w:br/>
      </w:r>
      <w:r>
        <w:rPr>
          <w:color w:val="000000"/>
          <w:sz w:val="20"/>
        </w:rPr>
        <w:t xml:space="preserve">      59) </w:t>
      </w:r>
      <w:r>
        <w:rPr>
          <w:color w:val="000000"/>
          <w:sz w:val="20"/>
        </w:rPr>
        <w:t>сомнительная причинно-следственная связь между побочным действием и приемом лекарственного средства, изделия медицинского назначения и медицинской техники по классификации Всемирной организации здравоохранения – причинно-следственная связь, при которой кли</w:t>
      </w:r>
      <w:r>
        <w:rPr>
          <w:color w:val="000000"/>
          <w:sz w:val="20"/>
        </w:rPr>
        <w:t>нические проявления симптомов побочного действия, включая нежелательные изменения лабораторных показателей, не связаны явно по времени с приемом (применением) лекарственного средства, изделия медицинского назначения и медицинской техники и могут быть объяс</w:t>
      </w:r>
      <w:r>
        <w:rPr>
          <w:color w:val="000000"/>
          <w:sz w:val="20"/>
        </w:rPr>
        <w:t>нены наличием сопутствующих заболеваний или одновременно принимаемыми другими лекарственными средствами;</w:t>
      </w:r>
      <w:r>
        <w:br/>
      </w:r>
      <w:r>
        <w:rPr>
          <w:color w:val="000000"/>
          <w:sz w:val="20"/>
        </w:rPr>
        <w:t>      60) условная причинно-следственная связь между побочным действием и приемом лекарственного средства, изделия медицинского назначения и медицинско</w:t>
      </w:r>
      <w:r>
        <w:rPr>
          <w:color w:val="000000"/>
          <w:sz w:val="20"/>
        </w:rPr>
        <w:t>й техники по классификации Всемирной организации здравоохранения – причинно-следственная связь, характеризующая побочное действие, оценка которого требует получения дополнительной информации о побочном действии и (или) о пациенте, принимавшем это лекарстве</w:t>
      </w:r>
      <w:r>
        <w:rPr>
          <w:color w:val="000000"/>
          <w:sz w:val="20"/>
        </w:rPr>
        <w:t>нное средство, изделие медицинского назначения и медицинская техника либо анализ информации выявленного побочного действия не окончен на момент оценки причинно-следственной связи между побочным действием и приемом лекарственного средства;</w:t>
      </w:r>
      <w:r>
        <w:br/>
      </w:r>
      <w:r>
        <w:rPr>
          <w:color w:val="000000"/>
          <w:sz w:val="20"/>
        </w:rPr>
        <w:t>      61) не подд</w:t>
      </w:r>
      <w:r>
        <w:rPr>
          <w:color w:val="000000"/>
          <w:sz w:val="20"/>
        </w:rPr>
        <w:t>ающиеся классификации причинно-следственная связь по классификации Всемирной организации здравоохранения – сообщения о подозреваемые побочные действия нельзя оценить, так как нет достаточной информации или же она противоречива.</w:t>
      </w:r>
      <w:r>
        <w:br/>
      </w:r>
      <w:r>
        <w:rPr>
          <w:color w:val="FF0000"/>
          <w:sz w:val="20"/>
        </w:rPr>
        <w:t>      Сноска. Пункт 2 с изме</w:t>
      </w:r>
      <w:r>
        <w:rPr>
          <w:color w:val="FF0000"/>
          <w:sz w:val="20"/>
        </w:rPr>
        <w:t xml:space="preserve">нением, внесенным приказом и.о. Министра здравоохранения и </w:t>
      </w:r>
      <w:r>
        <w:rPr>
          <w:color w:val="FF0000"/>
          <w:sz w:val="20"/>
        </w:rPr>
        <w:lastRenderedPageBreak/>
        <w:t xml:space="preserve">социального развития РК от 29.07.2015 </w:t>
      </w:r>
      <w:r>
        <w:rPr>
          <w:color w:val="000000"/>
          <w:sz w:val="20"/>
        </w:rPr>
        <w:t>№ 635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EA31DE" w:rsidRDefault="007F2ACC">
      <w:pPr>
        <w:spacing w:after="0"/>
      </w:pPr>
      <w:bookmarkStart w:id="5" w:name="z72"/>
      <w:bookmarkEnd w:id="4"/>
      <w:r>
        <w:rPr>
          <w:b/>
          <w:color w:val="000000"/>
        </w:rPr>
        <w:t xml:space="preserve">   2. Порядок проведения фармаконадзора лека</w:t>
      </w:r>
      <w:r>
        <w:rPr>
          <w:b/>
          <w:color w:val="000000"/>
        </w:rPr>
        <w:t>рственных средств</w:t>
      </w:r>
      <w:r>
        <w:br/>
      </w:r>
      <w:r>
        <w:rPr>
          <w:b/>
          <w:color w:val="000000"/>
        </w:rPr>
        <w:t>и мониторинга побочных действий лекарственных средств, изделий</w:t>
      </w:r>
      <w:r>
        <w:br/>
      </w:r>
      <w:r>
        <w:rPr>
          <w:b/>
          <w:color w:val="000000"/>
        </w:rPr>
        <w:t>медицинского назначения и медицинской техники</w:t>
      </w:r>
    </w:p>
    <w:p w:rsidR="00EA31DE" w:rsidRDefault="007F2ACC">
      <w:pPr>
        <w:spacing w:after="0"/>
      </w:pPr>
      <w:bookmarkStart w:id="6" w:name="z73"/>
      <w:bookmarkEnd w:id="5"/>
      <w:r>
        <w:rPr>
          <w:color w:val="000000"/>
          <w:sz w:val="20"/>
        </w:rPr>
        <w:t>      3. Фармаконадзор лекарственных средств и мониторинга побочных действий лекарственных средств, изделий медицинского назначен</w:t>
      </w:r>
      <w:r>
        <w:rPr>
          <w:color w:val="000000"/>
          <w:sz w:val="20"/>
        </w:rPr>
        <w:t>ия и медицинской техники включает:</w:t>
      </w:r>
      <w:r>
        <w:br/>
      </w:r>
      <w:r>
        <w:rPr>
          <w:color w:val="000000"/>
          <w:sz w:val="20"/>
        </w:rPr>
        <w:t>      систему наблюдения безопасности зарегистрированных лекарственных средств, изделий медицинского назначения и медицинской техники;</w:t>
      </w:r>
      <w:r>
        <w:br/>
      </w:r>
      <w:r>
        <w:rPr>
          <w:color w:val="000000"/>
          <w:sz w:val="20"/>
        </w:rPr>
        <w:t>      систему анализа безопасности зарегистрированных лекарственных средств, изделий м</w:t>
      </w:r>
      <w:r>
        <w:rPr>
          <w:color w:val="000000"/>
          <w:sz w:val="20"/>
        </w:rPr>
        <w:t>едицинского назначения и медицинской техники;</w:t>
      </w:r>
      <w:r>
        <w:br/>
      </w:r>
      <w:r>
        <w:rPr>
          <w:color w:val="000000"/>
          <w:sz w:val="20"/>
        </w:rPr>
        <w:t>      систему оценки информации о безопасности зарегистрированных лекарственных средств, изделий медицинского назначения и медицинской техники.</w:t>
      </w:r>
      <w:r>
        <w:br/>
      </w:r>
      <w:r>
        <w:rPr>
          <w:color w:val="000000"/>
          <w:sz w:val="20"/>
        </w:rPr>
        <w:t>      4. Система наблюдения безопасности зарегистрированных лекарс</w:t>
      </w:r>
      <w:r>
        <w:rPr>
          <w:color w:val="000000"/>
          <w:sz w:val="20"/>
        </w:rPr>
        <w:t>твенных средств включает создание и функционирование фармаконадзора, контроль за выполнением мероприятий по фармаконадзору, инспекцию, учет результатов утверждение соответствующих изменений в документации, изменение категории отпуска лекарственных средств,</w:t>
      </w:r>
      <w:r>
        <w:rPr>
          <w:color w:val="000000"/>
          <w:sz w:val="20"/>
        </w:rPr>
        <w:t> изъятие образцов, приостановление и отзыв регистрационных удостоверений.</w:t>
      </w:r>
      <w:r>
        <w:br/>
      </w:r>
      <w:r>
        <w:rPr>
          <w:color w:val="000000"/>
          <w:sz w:val="20"/>
        </w:rPr>
        <w:t>      5. Системы анализа безопасности и оценки информации о безопасности зарегистрированных лекарственных средств включает выявление, сбор, анализ, оценку и верификацию данных, экспе</w:t>
      </w:r>
      <w:r>
        <w:rPr>
          <w:color w:val="000000"/>
          <w:sz w:val="20"/>
        </w:rPr>
        <w:t>ртизу данных, информирование и предоставление данных.</w:t>
      </w:r>
      <w:r>
        <w:br/>
      </w:r>
      <w:r>
        <w:rPr>
          <w:color w:val="000000"/>
          <w:sz w:val="20"/>
        </w:rPr>
        <w:t>      6. Уполномоченный орган обеспечивает создание и функционирование системы фармаконадзора лекарственных средств и мониторинга побочных действий лекарственных средств, изделий медицинского назначения</w:t>
      </w:r>
      <w:r>
        <w:rPr>
          <w:color w:val="000000"/>
          <w:sz w:val="20"/>
        </w:rPr>
        <w:t xml:space="preserve"> и медицинской техники для сбора и оценки информации, касающейся соотношения пользы и риска лекарственных средств и медицинского изделия с осуществлением:</w:t>
      </w:r>
      <w:r>
        <w:br/>
      </w:r>
      <w:r>
        <w:rPr>
          <w:color w:val="000000"/>
          <w:sz w:val="20"/>
        </w:rPr>
        <w:t>      внедрения информационной технологии по мониторингу побочных действий лекарственных средств, изд</w:t>
      </w:r>
      <w:r>
        <w:rPr>
          <w:color w:val="000000"/>
          <w:sz w:val="20"/>
        </w:rPr>
        <w:t>елий медицинского назначения и медицинской техники в медицинских организациях;</w:t>
      </w:r>
      <w:r>
        <w:br/>
      </w:r>
      <w:r>
        <w:rPr>
          <w:color w:val="000000"/>
          <w:sz w:val="20"/>
        </w:rPr>
        <w:t>      контроля за выполнением держателем регистрационного удостоверения мероприятий по фармаконадзору и плана управления рисками, связанными с безопасностью лекарственных средст</w:t>
      </w:r>
      <w:r>
        <w:rPr>
          <w:color w:val="000000"/>
          <w:sz w:val="20"/>
        </w:rPr>
        <w:t>в, изделий медицинского назначения и медицинской техники, находящихся в обращении с проведением инспекций системы фармаконадзора держателя регистрационного удостоверения совместно с уполномоченной организацией (предрегистрационных, плановых и целевых);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учета результатов мониторинга побочных действий лекарственных средств, изделия медицинского назначения и медицинской техники при проведении аттестации медицинских и фармацевтических работников и аккредитации медицинских организаций, независимо от форм с</w:t>
      </w:r>
      <w:r>
        <w:rPr>
          <w:color w:val="000000"/>
          <w:sz w:val="20"/>
        </w:rPr>
        <w:t>обственности, а также при контроле качества медицинских услуг и при оплате медицинских услуг;</w:t>
      </w:r>
      <w:r>
        <w:br/>
      </w:r>
      <w:r>
        <w:rPr>
          <w:color w:val="000000"/>
          <w:sz w:val="20"/>
        </w:rPr>
        <w:t>      включения вопросов фармаконадзора (надзора) и мониторинга побочных действий лекарственных средств, изделий медицинского назначения и медицинской техники для</w:t>
      </w:r>
      <w:r>
        <w:rPr>
          <w:color w:val="000000"/>
          <w:sz w:val="20"/>
        </w:rPr>
        <w:t xml:space="preserve"> подготовки медицинских и фармацевтических специалистов;</w:t>
      </w:r>
      <w:r>
        <w:br/>
      </w:r>
      <w:r>
        <w:rPr>
          <w:color w:val="000000"/>
          <w:sz w:val="20"/>
        </w:rPr>
        <w:t>      обеспечения информированности медицинских и фармацевтических работников, населения о фармаконадзоре(надзоре) и мониторинге побочных действий лекарственных средств, изделий медицинского назначен</w:t>
      </w:r>
      <w:r>
        <w:rPr>
          <w:color w:val="000000"/>
          <w:sz w:val="20"/>
        </w:rPr>
        <w:t>ия и медицинской техники, а также об изменении соотношения польза-риск лекарственных препаратов;</w:t>
      </w:r>
      <w:r>
        <w:br/>
      </w:r>
      <w:r>
        <w:rPr>
          <w:color w:val="000000"/>
          <w:sz w:val="20"/>
        </w:rPr>
        <w:t xml:space="preserve">      утверждения протокола (программы) пострегистрационных исследований безопасности и эффективности лекарственных средств, изделий медицинского назначения и </w:t>
      </w:r>
      <w:r>
        <w:rPr>
          <w:color w:val="000000"/>
          <w:sz w:val="20"/>
        </w:rPr>
        <w:t>медицинской техники.</w:t>
      </w:r>
      <w:r>
        <w:br/>
      </w:r>
      <w:r>
        <w:rPr>
          <w:color w:val="000000"/>
          <w:sz w:val="20"/>
        </w:rPr>
        <w:t xml:space="preserve">      7. Уполномоченный орган на основании информации (заключения, отчета) об изменениях в оценке соотношения польза-риск лекарственного средства, изделия медицинского </w:t>
      </w:r>
      <w:r>
        <w:rPr>
          <w:color w:val="000000"/>
          <w:sz w:val="20"/>
        </w:rPr>
        <w:lastRenderedPageBreak/>
        <w:t>назначения и медицинской техники, рекомендаций уполномоченной орган</w:t>
      </w:r>
      <w:r>
        <w:rPr>
          <w:color w:val="000000"/>
          <w:sz w:val="20"/>
        </w:rPr>
        <w:t>изации осуществляет следующие регуляторные меры:</w:t>
      </w:r>
      <w:r>
        <w:br/>
      </w:r>
      <w:r>
        <w:rPr>
          <w:color w:val="000000"/>
          <w:sz w:val="20"/>
        </w:rPr>
        <w:t>      утверждает соответствующие изменения и дополнения в инструкцию по медицинскому применению лекарственного средства, изделия медицинского назначения и медицинской техники (далее - инструкция) согласно пу</w:t>
      </w:r>
      <w:r>
        <w:rPr>
          <w:color w:val="000000"/>
          <w:sz w:val="20"/>
        </w:rPr>
        <w:t>нкту 1 статьи 75 Кодекса Республики Казахстан от 18 сентября 2009 года «О здоровье народа и системе здравоохранения» (далее - Кодекс);</w:t>
      </w:r>
      <w:r>
        <w:br/>
      </w:r>
      <w:r>
        <w:rPr>
          <w:color w:val="000000"/>
          <w:sz w:val="20"/>
        </w:rPr>
        <w:t>      изменяет категорию отпуска лекарственного средства из аптек, или иных мерах ограничения и контроля отпуска лекарств</w:t>
      </w:r>
      <w:r>
        <w:rPr>
          <w:color w:val="000000"/>
          <w:sz w:val="20"/>
        </w:rPr>
        <w:t>енного средства;</w:t>
      </w:r>
      <w:r>
        <w:br/>
      </w:r>
      <w:r>
        <w:rPr>
          <w:color w:val="000000"/>
          <w:sz w:val="20"/>
        </w:rPr>
        <w:t>      останавливает проведение клинических исследований лекарственного средства, изделия медицинского назначения и медицинской техники или их отдельных этапов, а также назначает проведение дополнительных доклинических и (или) клинических и</w:t>
      </w:r>
      <w:r>
        <w:rPr>
          <w:color w:val="000000"/>
          <w:sz w:val="20"/>
        </w:rPr>
        <w:t>сследований;</w:t>
      </w:r>
      <w:r>
        <w:br/>
      </w:r>
      <w:r>
        <w:rPr>
          <w:color w:val="000000"/>
          <w:sz w:val="20"/>
        </w:rPr>
        <w:t>      изымает образцы лекарственного средства, изделия медицинского назначения и медицинской техники у субъектов в сфере обращения лекарственных средств для проведения дополнительной экспертизы на безопасность и качество;</w:t>
      </w:r>
      <w:r>
        <w:br/>
      </w:r>
      <w:r>
        <w:rPr>
          <w:color w:val="000000"/>
          <w:sz w:val="20"/>
        </w:rPr>
        <w:t>      приостанавливае</w:t>
      </w:r>
      <w:r>
        <w:rPr>
          <w:color w:val="000000"/>
          <w:sz w:val="20"/>
        </w:rPr>
        <w:t>т действие регистрационного удостоверения и ввоза лекарственных средств, изделия медицинского назначения и медицинской техники на территорию страны, а также отзывает регистрационное удостоверение и запрещает применения лекарственного средства, изделия меди</w:t>
      </w:r>
      <w:r>
        <w:rPr>
          <w:color w:val="000000"/>
          <w:sz w:val="20"/>
        </w:rPr>
        <w:t>цинского назначения и медицинской техники;</w:t>
      </w:r>
      <w:r>
        <w:br/>
      </w:r>
      <w:r>
        <w:rPr>
          <w:color w:val="000000"/>
          <w:sz w:val="20"/>
        </w:rPr>
        <w:t>      назначает инспекцию системы фармаконадзора держателя регистрационного удостоверения.</w:t>
      </w:r>
      <w:r>
        <w:br/>
      </w:r>
      <w:r>
        <w:rPr>
          <w:color w:val="000000"/>
          <w:sz w:val="20"/>
        </w:rPr>
        <w:t xml:space="preserve">      8. Уполномоченный орган в течение пяти рабочих дней, со дня получения информации (заключения, отчета) об изменениях </w:t>
      </w:r>
      <w:r>
        <w:rPr>
          <w:color w:val="000000"/>
          <w:sz w:val="20"/>
        </w:rPr>
        <w:t>в оценке соотношения польза-риск лекарственного средства, изделия медицинского назначения и медицинской техники, рекомендаций уполномоченной организации, извещает уполномоченную организацию, местные органы государственного управления здравоохранения и держ</w:t>
      </w:r>
      <w:r>
        <w:rPr>
          <w:color w:val="000000"/>
          <w:sz w:val="20"/>
        </w:rPr>
        <w:t>ателя регистрационного удостоверения о назначенной мере.</w:t>
      </w:r>
      <w:r>
        <w:br/>
      </w:r>
      <w:r>
        <w:rPr>
          <w:color w:val="000000"/>
          <w:sz w:val="20"/>
        </w:rPr>
        <w:t>      9. Все расходы, связанные с проведением дополнительной экспертизы лекарственного средства, изделия медицинского назначения и медицинской техники на безопасность и качество, несет держатель реги</w:t>
      </w:r>
      <w:r>
        <w:rPr>
          <w:color w:val="000000"/>
          <w:sz w:val="20"/>
        </w:rPr>
        <w:t>страционного удостоверения.</w:t>
      </w:r>
      <w:r>
        <w:br/>
      </w:r>
      <w:r>
        <w:rPr>
          <w:color w:val="000000"/>
          <w:sz w:val="20"/>
        </w:rPr>
        <w:t>      10. Уполномоченная организация осуществляет мониторинг безопасности лекарственных средств, изделия медицинского назначения и медицинской техники, находящихся в обращении на рынке Республики Казахстан с целью непрерывной оц</w:t>
      </w:r>
      <w:r>
        <w:rPr>
          <w:color w:val="000000"/>
          <w:sz w:val="20"/>
        </w:rPr>
        <w:t>енки соотношения польза-риск на протяжении всего периода нахождения в обращении лекарственных средств, изделия медицинского назначения и медицинской техники в целях обеспечения защиты здоровья населения и повышения безопасности пациентов.</w:t>
      </w:r>
      <w:r>
        <w:br/>
      </w:r>
      <w:r>
        <w:rPr>
          <w:color w:val="000000"/>
          <w:sz w:val="20"/>
        </w:rPr>
        <w:t>      11. При мон</w:t>
      </w:r>
      <w:r>
        <w:rPr>
          <w:color w:val="000000"/>
          <w:sz w:val="20"/>
        </w:rPr>
        <w:t>иторинге безопасности лекарственных средств, изделия медицинского назначения и медицинской техники уполномоченная организация осуществляет:</w:t>
      </w:r>
      <w:r>
        <w:br/>
      </w:r>
      <w:r>
        <w:rPr>
          <w:color w:val="000000"/>
          <w:sz w:val="20"/>
        </w:rPr>
        <w:t xml:space="preserve">      сбор (прием), учет карт-сообщений о побочных действиях лекарственных средств, изделия медицинского назначения </w:t>
      </w:r>
      <w:r>
        <w:rPr>
          <w:color w:val="000000"/>
          <w:sz w:val="20"/>
        </w:rPr>
        <w:t>и медицинской техники через интернет-ресурсы в режиме онлайн или по факсу или по электронной почте уполномоченной организации;</w:t>
      </w:r>
      <w:r>
        <w:br/>
      </w:r>
      <w:r>
        <w:rPr>
          <w:color w:val="000000"/>
          <w:sz w:val="20"/>
        </w:rPr>
        <w:t xml:space="preserve">      доступ на собственный интернет-ресурс уполномоченному органу, местным органам государственного управления здравоохранением </w:t>
      </w:r>
      <w:r>
        <w:rPr>
          <w:color w:val="000000"/>
          <w:sz w:val="20"/>
        </w:rPr>
        <w:t>областей, города республиканского значения и столицы, медицинскими фармацевтическим организациям, физическим лицам;</w:t>
      </w:r>
      <w:r>
        <w:br/>
      </w:r>
      <w:r>
        <w:rPr>
          <w:color w:val="000000"/>
          <w:sz w:val="20"/>
        </w:rPr>
        <w:t>      анализ, оценку и верификацию спонтанных сообщений о побочных действиях лекарственного средства, изделия медицинского назначения и меди</w:t>
      </w:r>
      <w:r>
        <w:rPr>
          <w:color w:val="000000"/>
          <w:sz w:val="20"/>
        </w:rPr>
        <w:t>цинской техники, поступающих от медицинских и фармацевтических работников, держателей регистрационных удостоверений, потребителей;</w:t>
      </w:r>
      <w:r>
        <w:br/>
      </w:r>
      <w:r>
        <w:rPr>
          <w:color w:val="000000"/>
          <w:sz w:val="20"/>
        </w:rPr>
        <w:t>      введение данных сообщений о побочных действиях лекарственных средств, изделия медицинского назначения и медицинской тех</w:t>
      </w:r>
      <w:r>
        <w:rPr>
          <w:color w:val="000000"/>
          <w:sz w:val="20"/>
        </w:rPr>
        <w:t>ники в электронную базу данных по мониторингу побочных действий лекарственных средств, изделий медицинского назначения;</w:t>
      </w:r>
      <w:r>
        <w:br/>
      </w:r>
      <w:r>
        <w:rPr>
          <w:color w:val="000000"/>
          <w:sz w:val="20"/>
        </w:rPr>
        <w:t xml:space="preserve">      оценку причинно-следственной связи между клиническими проявлениями побочных </w:t>
      </w:r>
      <w:r>
        <w:rPr>
          <w:color w:val="000000"/>
          <w:sz w:val="20"/>
        </w:rPr>
        <w:lastRenderedPageBreak/>
        <w:t>действий с применением подозреваемого лекарственного с</w:t>
      </w:r>
      <w:r>
        <w:rPr>
          <w:color w:val="000000"/>
          <w:sz w:val="20"/>
        </w:rPr>
        <w:t>редства, а также между происшествиями и типами, видами, моделями изделий медицинского назначения и медицинской техники;</w:t>
      </w:r>
      <w:r>
        <w:br/>
      </w:r>
      <w:r>
        <w:rPr>
          <w:color w:val="000000"/>
          <w:sz w:val="20"/>
        </w:rPr>
        <w:t xml:space="preserve">      отправление верифицированных спонтанных сообщений о побочных действиях лекарственного средства, изделия медицинского назначения и </w:t>
      </w:r>
      <w:r>
        <w:rPr>
          <w:color w:val="000000"/>
          <w:sz w:val="20"/>
        </w:rPr>
        <w:t>медицинской техники, в базу данных международного центра мониторинга безопасности лекарственных средств Всемирной организации здравоохранения в формате электронного сообщения в режиме онлайн через портал Всемирной организации здравоохранения;</w:t>
      </w:r>
      <w:r>
        <w:br/>
      </w:r>
      <w:r>
        <w:rPr>
          <w:color w:val="000000"/>
          <w:sz w:val="20"/>
        </w:rPr>
        <w:t>      выявлен</w:t>
      </w:r>
      <w:r>
        <w:rPr>
          <w:color w:val="000000"/>
          <w:sz w:val="20"/>
        </w:rPr>
        <w:t>ие сигнала на основании анализа базы данных по мониторингу побочных действий лекарственных средств;</w:t>
      </w:r>
      <w:r>
        <w:br/>
      </w:r>
      <w:r>
        <w:rPr>
          <w:color w:val="000000"/>
          <w:sz w:val="20"/>
        </w:rPr>
        <w:t>      анализ, оценку и экспертизу данных по безопасности и эффективности лекарственного средства, изделия медицинского назначения и медицинской техники, пол</w:t>
      </w:r>
      <w:r>
        <w:rPr>
          <w:color w:val="000000"/>
          <w:sz w:val="20"/>
        </w:rPr>
        <w:t>учаемых от держателя регистрационного удостоверения (сообщения о побочных реакциях лекарственных средств, периодические отчеты по безопасности, планы управления рисками, протоколы и отчеты пострегистрационных исследований безопасности);</w:t>
      </w:r>
      <w:r>
        <w:br/>
      </w:r>
      <w:r>
        <w:rPr>
          <w:color w:val="000000"/>
          <w:sz w:val="20"/>
        </w:rPr>
        <w:t>      мониторинг, а</w:t>
      </w:r>
      <w:r>
        <w:rPr>
          <w:color w:val="000000"/>
          <w:sz w:val="20"/>
        </w:rPr>
        <w:t xml:space="preserve">нализ и оценку данных по безопасности и эффективности лекарственного средства, изделия медицинского назначения и медицинской техники, получаемых из других источников (публикации в медицинских научных изданиях, клинические исследования, регуляторные органы </w:t>
      </w:r>
      <w:r>
        <w:rPr>
          <w:color w:val="000000"/>
          <w:sz w:val="20"/>
        </w:rPr>
        <w:t>других стран, информация Всемирной организации здравоохранения, международные базы данных по доказательной медицине);</w:t>
      </w:r>
      <w:r>
        <w:br/>
      </w:r>
      <w:r>
        <w:rPr>
          <w:color w:val="000000"/>
          <w:sz w:val="20"/>
        </w:rPr>
        <w:t>      информирование уполномоченного органа о случаях побочных действий лекарственных средств, изделия медицинского назначения и медицинск</w:t>
      </w:r>
      <w:r>
        <w:rPr>
          <w:color w:val="000000"/>
          <w:sz w:val="20"/>
        </w:rPr>
        <w:t>ой техники;</w:t>
      </w:r>
      <w:r>
        <w:br/>
      </w:r>
      <w:r>
        <w:rPr>
          <w:color w:val="000000"/>
          <w:sz w:val="20"/>
        </w:rPr>
        <w:t xml:space="preserve">      своевременное предоставление для принятия соответствующих регуляторных мер в уполномоченный орган информации и оценки результатов мониторинга безопасности лекарственного средства, а также обо всех изменениях в оценке профиля безопасности </w:t>
      </w:r>
      <w:r>
        <w:rPr>
          <w:color w:val="000000"/>
          <w:sz w:val="20"/>
        </w:rPr>
        <w:t>лекарственного средства в каждом случае выявления сигнала, а также мониторинга безопасности изделий медицинского назначения и медицинской техники;</w:t>
      </w:r>
      <w:r>
        <w:br/>
      </w:r>
      <w:r>
        <w:rPr>
          <w:color w:val="000000"/>
          <w:sz w:val="20"/>
        </w:rPr>
        <w:t>      обеспечение участия в инспекции системы фармаконадзора держателя регистрационного удостоверения;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оценку системы фармаконадзора держателя регистрационного удостоверения до и после регистрации лекарственного средства;</w:t>
      </w:r>
      <w:r>
        <w:br/>
      </w:r>
      <w:r>
        <w:rPr>
          <w:color w:val="000000"/>
          <w:sz w:val="20"/>
        </w:rPr>
        <w:t>      размещение на сайте уполномоченной организации меры уполномоченного органа, принятых по результатам фармаконадзора и мониторинга по</w:t>
      </w:r>
      <w:r>
        <w:rPr>
          <w:color w:val="000000"/>
          <w:sz w:val="20"/>
        </w:rPr>
        <w:t>бочных действий лекарственных средств, изделия медицинского назначения и медицинской техники;</w:t>
      </w:r>
      <w:r>
        <w:br/>
      </w:r>
      <w:r>
        <w:rPr>
          <w:color w:val="000000"/>
          <w:sz w:val="20"/>
        </w:rPr>
        <w:t>      проведение научных семинаров и конференций по мониторингу, участие в других научных конференциях и семинарах с сообщениями по мониторингу.</w:t>
      </w:r>
      <w:r>
        <w:br/>
      </w:r>
      <w:r>
        <w:rPr>
          <w:color w:val="000000"/>
          <w:sz w:val="20"/>
        </w:rPr>
        <w:t>      12. С целью</w:t>
      </w:r>
      <w:r>
        <w:rPr>
          <w:color w:val="000000"/>
          <w:sz w:val="20"/>
        </w:rPr>
        <w:t xml:space="preserve"> повышения информированности медицинских и фармацевтических работников о безопасности лекарственных средств, рациональном применении лекарственных средств и повышения их активности в мониторинге побочных действий лекарственных средств уполномоченная органи</w:t>
      </w:r>
      <w:r>
        <w:rPr>
          <w:color w:val="000000"/>
          <w:sz w:val="20"/>
        </w:rPr>
        <w:t>зация:</w:t>
      </w:r>
      <w:r>
        <w:br/>
      </w:r>
      <w:r>
        <w:rPr>
          <w:color w:val="000000"/>
          <w:sz w:val="20"/>
        </w:rPr>
        <w:t>      регулярно публикует информационные бюллетени;</w:t>
      </w:r>
      <w:r>
        <w:br/>
      </w:r>
      <w:r>
        <w:rPr>
          <w:color w:val="000000"/>
          <w:sz w:val="20"/>
        </w:rPr>
        <w:t xml:space="preserve">      рассылает медицинским и фармацевтическим работникам информационные письма об изменениях профиля безопасности лекарственных средств, оценке соотношения польза-риск и изменениях в рекомендации </w:t>
      </w:r>
      <w:r>
        <w:rPr>
          <w:color w:val="000000"/>
          <w:sz w:val="20"/>
        </w:rPr>
        <w:t>по применению, обусловленных аспектами профиля безопасности;</w:t>
      </w:r>
      <w:r>
        <w:br/>
      </w:r>
      <w:r>
        <w:rPr>
          <w:color w:val="000000"/>
          <w:sz w:val="20"/>
        </w:rPr>
        <w:t>      организовывает и проводит научные семинары и конференции;</w:t>
      </w:r>
      <w:r>
        <w:br/>
      </w:r>
      <w:r>
        <w:rPr>
          <w:color w:val="000000"/>
          <w:sz w:val="20"/>
        </w:rPr>
        <w:t>      размещает обновленную информацию по безопасности лекарственных средств;</w:t>
      </w:r>
      <w:r>
        <w:br/>
      </w:r>
      <w:r>
        <w:rPr>
          <w:color w:val="000000"/>
          <w:sz w:val="20"/>
        </w:rPr>
        <w:t>      сотрудничает с медицинскими учебными заведениям</w:t>
      </w:r>
      <w:r>
        <w:rPr>
          <w:color w:val="000000"/>
          <w:sz w:val="20"/>
        </w:rPr>
        <w:t>и, другими государственными организациями и институтами в сфере здравоохранения.</w:t>
      </w:r>
      <w:r>
        <w:br/>
      </w:r>
      <w:r>
        <w:rPr>
          <w:color w:val="000000"/>
          <w:sz w:val="20"/>
        </w:rPr>
        <w:t xml:space="preserve">      13. Уполномоченная организация сотрудничает с международными организациями по вопросам безопасности лекарственных средств, изделия медицинского назначения и медицинской </w:t>
      </w:r>
      <w:r>
        <w:rPr>
          <w:color w:val="000000"/>
          <w:sz w:val="20"/>
        </w:rPr>
        <w:t>техники.</w:t>
      </w:r>
      <w:r>
        <w:br/>
      </w:r>
      <w:r>
        <w:rPr>
          <w:color w:val="000000"/>
          <w:sz w:val="20"/>
        </w:rPr>
        <w:lastRenderedPageBreak/>
        <w:t>      14. Уполномоченная организация создает соответствующую систему обеспечения качества экспертизы и других видов работ, связанных с фармаконадзором (надзором) и мониторингом побочных действий лекарственных средств и медицинских изделий, которая</w:t>
      </w:r>
      <w:r>
        <w:rPr>
          <w:color w:val="000000"/>
          <w:sz w:val="20"/>
        </w:rPr>
        <w:t xml:space="preserve"> осуществляется на договорной основе с держателем регистрационного удостоверения.</w:t>
      </w:r>
      <w:r>
        <w:br/>
      </w:r>
      <w:r>
        <w:rPr>
          <w:color w:val="000000"/>
          <w:sz w:val="20"/>
        </w:rPr>
        <w:t>      15. Обработка уполномоченной организацией спонтанных сообщений о побочных действиях лекарственных средств, выявленных на территории Республики Казахстан, включает: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оценку качества и верификацию информации в карте-сообщении;</w:t>
      </w:r>
      <w:r>
        <w:br/>
      </w:r>
      <w:r>
        <w:rPr>
          <w:color w:val="000000"/>
          <w:sz w:val="20"/>
        </w:rPr>
        <w:t>      выявление карт-сообщений, которые дублируют друг друга;</w:t>
      </w:r>
      <w:r>
        <w:br/>
      </w:r>
      <w:r>
        <w:rPr>
          <w:color w:val="000000"/>
          <w:sz w:val="20"/>
        </w:rPr>
        <w:t>      регистрацию карты-сообщения с присвоением номера в электронной базе данных по побочным действиям лекарственных средств;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проверку наличия регистрации лекарственного средства в Республике Казахстан;</w:t>
      </w:r>
      <w:r>
        <w:br/>
      </w:r>
      <w:r>
        <w:rPr>
          <w:color w:val="000000"/>
          <w:sz w:val="20"/>
        </w:rPr>
        <w:t>      проверку выявления побочного действия лекарственного средства в ходе проведения клинического исследования;</w:t>
      </w:r>
      <w:r>
        <w:br/>
      </w:r>
      <w:r>
        <w:rPr>
          <w:color w:val="000000"/>
          <w:sz w:val="20"/>
        </w:rPr>
        <w:t>      направление медицинской организации, медицинскому или фармац</w:t>
      </w:r>
      <w:r>
        <w:rPr>
          <w:color w:val="000000"/>
          <w:sz w:val="20"/>
        </w:rPr>
        <w:t>евтическому работнику и (или) держателю регистрационного удостоверения запроса о предоставлении дополнительной информации, при наличии в карте-сообщении отсутствующей информации;</w:t>
      </w:r>
      <w:r>
        <w:br/>
      </w:r>
      <w:r>
        <w:rPr>
          <w:color w:val="000000"/>
          <w:sz w:val="20"/>
        </w:rPr>
        <w:t>      оценку причинно-следственной связи между клиническими проявлениями побо</w:t>
      </w:r>
      <w:r>
        <w:rPr>
          <w:color w:val="000000"/>
          <w:sz w:val="20"/>
        </w:rPr>
        <w:t>чного действия, серьезного побочного действия и отсутствия эффективности с применением подозреваемого лекарственного средства на основании данных карты-сообщения и дополнительных данных, полученных от медицинской организации, медицинского или фармацевтичес</w:t>
      </w:r>
      <w:r>
        <w:rPr>
          <w:color w:val="000000"/>
          <w:sz w:val="20"/>
        </w:rPr>
        <w:t>кого работника и (или) держателя регистрационного удостоверения;</w:t>
      </w:r>
      <w:r>
        <w:br/>
      </w:r>
      <w:r>
        <w:rPr>
          <w:color w:val="000000"/>
          <w:sz w:val="20"/>
        </w:rPr>
        <w:t>      информирование уполномоченного органа.</w:t>
      </w:r>
      <w:r>
        <w:br/>
      </w:r>
      <w:r>
        <w:rPr>
          <w:color w:val="000000"/>
          <w:sz w:val="20"/>
        </w:rPr>
        <w:t>      16. При обработке спонтанных сообщений о побочных действиях лекарственных средств уполномоченная организация в срок до 48 часов, с момента п</w:t>
      </w:r>
      <w:r>
        <w:rPr>
          <w:color w:val="000000"/>
          <w:sz w:val="20"/>
        </w:rPr>
        <w:t>олучения карты-сообщения лекарственного средства, информирует уполномоченный орган в следующих случаях:</w:t>
      </w:r>
      <w:r>
        <w:br/>
      </w:r>
      <w:r>
        <w:rPr>
          <w:color w:val="000000"/>
          <w:sz w:val="20"/>
        </w:rPr>
        <w:t>      серьезной побочной реакции (явлении) со смертельным исходом и угрозой для жизни;</w:t>
      </w:r>
      <w:r>
        <w:br/>
      </w:r>
      <w:r>
        <w:rPr>
          <w:color w:val="000000"/>
          <w:sz w:val="20"/>
        </w:rPr>
        <w:t>      отсутствия эффективности;</w:t>
      </w:r>
      <w:r>
        <w:br/>
      </w:r>
      <w:r>
        <w:rPr>
          <w:color w:val="000000"/>
          <w:sz w:val="20"/>
        </w:rPr>
        <w:t>      злоупотребления;</w:t>
      </w:r>
      <w:r>
        <w:br/>
      </w:r>
      <w:r>
        <w:rPr>
          <w:color w:val="000000"/>
          <w:sz w:val="20"/>
        </w:rPr>
        <w:t>      пере</w:t>
      </w:r>
      <w:r>
        <w:rPr>
          <w:color w:val="000000"/>
          <w:sz w:val="20"/>
        </w:rPr>
        <w:t>дозировки;</w:t>
      </w:r>
      <w:r>
        <w:br/>
      </w:r>
      <w:r>
        <w:rPr>
          <w:color w:val="000000"/>
          <w:sz w:val="20"/>
        </w:rPr>
        <w:t>      применения с нарушениями инструкции по медицинскому применению;</w:t>
      </w:r>
      <w:r>
        <w:br/>
      </w:r>
      <w:r>
        <w:rPr>
          <w:color w:val="000000"/>
          <w:sz w:val="20"/>
        </w:rPr>
        <w:t>      незарегистрированного лекарственного средства, за исключением клинических исследований, международных программ (Глобальный Фонд).</w:t>
      </w:r>
      <w:r>
        <w:br/>
      </w:r>
      <w:r>
        <w:rPr>
          <w:color w:val="000000"/>
          <w:sz w:val="20"/>
        </w:rPr>
        <w:t>      При случаях получения карт-сообще</w:t>
      </w:r>
      <w:r>
        <w:rPr>
          <w:color w:val="000000"/>
          <w:sz w:val="20"/>
        </w:rPr>
        <w:t>ний о побочных действиях лекарственных средств, критериям данного пункта, сведения о них направляются уполномоченному органу в рамках годового отчета уполномоченной организации.</w:t>
      </w:r>
      <w:r>
        <w:br/>
      </w:r>
      <w:r>
        <w:rPr>
          <w:color w:val="000000"/>
          <w:sz w:val="20"/>
        </w:rPr>
        <w:t>      17. Оценка уполномоченной организацией причинно-следственной связи между</w:t>
      </w:r>
      <w:r>
        <w:rPr>
          <w:color w:val="000000"/>
          <w:sz w:val="20"/>
        </w:rPr>
        <w:t xml:space="preserve"> клиническими проявлениями серьезной побочной реакции (явления) со смертельным исходом и угрозой для жизни, или отсутствия эффективности, злоупотребления, передозировки, применения с нарушениями инструкции по медицинскому применению включает:</w:t>
      </w:r>
      <w:r>
        <w:br/>
      </w:r>
      <w:r>
        <w:rPr>
          <w:color w:val="000000"/>
          <w:sz w:val="20"/>
        </w:rPr>
        <w:t xml:space="preserve">      анализ </w:t>
      </w:r>
      <w:r>
        <w:rPr>
          <w:color w:val="000000"/>
          <w:sz w:val="20"/>
        </w:rPr>
        <w:t>данных карты-сообщения;</w:t>
      </w:r>
      <w:r>
        <w:br/>
      </w:r>
      <w:r>
        <w:rPr>
          <w:color w:val="000000"/>
          <w:sz w:val="20"/>
        </w:rPr>
        <w:t>      анализ дополнительных данных (копия медицинской карты, копия патологоанатомической экспертизы и другие документы), полученных от медицинской организации, медицинского или фармацевтического работника;</w:t>
      </w:r>
      <w:r>
        <w:br/>
      </w:r>
      <w:r>
        <w:rPr>
          <w:color w:val="000000"/>
          <w:sz w:val="20"/>
        </w:rPr>
        <w:t>      анализ дополнительны</w:t>
      </w:r>
      <w:r>
        <w:rPr>
          <w:color w:val="000000"/>
          <w:sz w:val="20"/>
        </w:rPr>
        <w:t>х данных, представленных держателем регистрационного удостоверения и оценку причинно-следственной связи, проведенной в рамках системы фармаконадзора держателя регистрационного удостоверения;</w:t>
      </w:r>
      <w:r>
        <w:br/>
      </w:r>
      <w:r>
        <w:rPr>
          <w:color w:val="000000"/>
          <w:sz w:val="20"/>
        </w:rPr>
        <w:t>      результатов дополнительной экспертизы качества и безопаснос</w:t>
      </w:r>
      <w:r>
        <w:rPr>
          <w:color w:val="000000"/>
          <w:sz w:val="20"/>
        </w:rPr>
        <w:t>ти образцов лекарственного средства на соответствия требованиям нормативного документа по контролю качества.</w:t>
      </w:r>
      <w:r>
        <w:br/>
      </w:r>
      <w:r>
        <w:rPr>
          <w:color w:val="000000"/>
          <w:sz w:val="20"/>
        </w:rPr>
        <w:t xml:space="preserve">      18. Заключение уполномоченной организации с соответствующими рекомендациями </w:t>
      </w:r>
      <w:r>
        <w:rPr>
          <w:color w:val="000000"/>
          <w:sz w:val="20"/>
        </w:rPr>
        <w:lastRenderedPageBreak/>
        <w:t>направляется уполномоченному органу после завершения оценки причи</w:t>
      </w:r>
      <w:r>
        <w:rPr>
          <w:color w:val="000000"/>
          <w:sz w:val="20"/>
        </w:rPr>
        <w:t>нно-следственной связи между клиническими проявлениями серьезной побочной реакции (явления) со смертельным исходом и угрозой для жизни и применением лекарственного средства, изделия медицинского назначения и медицинской техники или отсутствия эффективности</w:t>
      </w:r>
      <w:r>
        <w:rPr>
          <w:color w:val="000000"/>
          <w:sz w:val="20"/>
        </w:rPr>
        <w:t>, злоупотребления, передозировки, применения с нарушениями инструкции по медицинскому применению.</w:t>
      </w:r>
      <w:r>
        <w:br/>
      </w:r>
      <w:r>
        <w:rPr>
          <w:color w:val="000000"/>
          <w:sz w:val="20"/>
        </w:rPr>
        <w:t xml:space="preserve">      19. Уполномоченная организация ведет электронную программу по периодическим отчетам безопасности лекарственных средств, изделий медицинского назначения </w:t>
      </w:r>
      <w:r>
        <w:rPr>
          <w:color w:val="000000"/>
          <w:sz w:val="20"/>
        </w:rPr>
        <w:t>и медицинской техники с учетом государственного реестра лекарственных средств Республики Казахстан.</w:t>
      </w:r>
      <w:r>
        <w:br/>
      </w:r>
      <w:r>
        <w:rPr>
          <w:color w:val="000000"/>
          <w:sz w:val="20"/>
        </w:rPr>
        <w:t>      20. Экспертиза уполномоченной организацией периодического отчета по безопасности лекарственного средства, изделия медицинского назначения и медицинско</w:t>
      </w:r>
      <w:r>
        <w:rPr>
          <w:color w:val="000000"/>
          <w:sz w:val="20"/>
        </w:rPr>
        <w:t>й техники включает критический анализ соотношения польза-риск лекарственного средства с учетом всех новых данных по безопасности и их кумулятивного влияния на профиль безопасности и эффективности зарегистрированного лекарственного средства на протяжении со</w:t>
      </w:r>
      <w:r>
        <w:rPr>
          <w:color w:val="000000"/>
          <w:sz w:val="20"/>
        </w:rPr>
        <w:t>ответствующих промежутков времени, составляющих отчетные периоды:</w:t>
      </w:r>
      <w:r>
        <w:br/>
      </w:r>
      <w:r>
        <w:rPr>
          <w:color w:val="000000"/>
          <w:sz w:val="20"/>
        </w:rPr>
        <w:t>      определение возможных выявленных новых сигналов, свидетельствующих о новых потенциальных или идентифицированных рисках, либо дополнение имеющихся знаний по ранее идентифицированным рис</w:t>
      </w:r>
      <w:r>
        <w:rPr>
          <w:color w:val="000000"/>
          <w:sz w:val="20"/>
        </w:rPr>
        <w:t>кам по результатам применения лекарственного средства в рутинной медицинской практике, в том числе в Республике Казахстан;</w:t>
      </w:r>
      <w:r>
        <w:br/>
      </w:r>
      <w:r>
        <w:rPr>
          <w:color w:val="000000"/>
          <w:sz w:val="20"/>
        </w:rPr>
        <w:t>      обобщение всей полученной за отчетный период информации по безопасности и эффективности лекарственного средства (как в рамках к</w:t>
      </w:r>
      <w:r>
        <w:rPr>
          <w:color w:val="000000"/>
          <w:sz w:val="20"/>
        </w:rPr>
        <w:t>линических исследований (испытаний), так и при применении в медицинской практике) с оценкой влияния этих данных на соотношение польза-риск лекарственного препарата;</w:t>
      </w:r>
      <w:r>
        <w:br/>
      </w:r>
      <w:r>
        <w:rPr>
          <w:color w:val="000000"/>
          <w:sz w:val="20"/>
        </w:rPr>
        <w:t>      интегральный анализ соотношения польза-риск на основании всех кумулятивных данных, им</w:t>
      </w:r>
      <w:r>
        <w:rPr>
          <w:color w:val="000000"/>
          <w:sz w:val="20"/>
        </w:rPr>
        <w:t>еющихся за период от даты первой регистрации в какой-либо из стран, а также в Республике Казахстан, даты первой регистрации для проведения интервенционного клинического исследования в какой-либо из стран;</w:t>
      </w:r>
      <w:r>
        <w:br/>
      </w:r>
      <w:r>
        <w:rPr>
          <w:color w:val="000000"/>
          <w:sz w:val="20"/>
        </w:rPr>
        <w:t>      обобщение информации по мерам минимизации рис</w:t>
      </w:r>
      <w:r>
        <w:rPr>
          <w:color w:val="000000"/>
          <w:sz w:val="20"/>
        </w:rPr>
        <w:t>ка, которые могли выполняться или планируются;</w:t>
      </w:r>
      <w:r>
        <w:br/>
      </w:r>
      <w:r>
        <w:rPr>
          <w:color w:val="000000"/>
          <w:sz w:val="20"/>
        </w:rPr>
        <w:t>      определение необходимости плана оценки сигналов и рисков и (или) рекомендаций по дополнительной деятельности по фармаконадзору.</w:t>
      </w:r>
      <w:r>
        <w:br/>
      </w:r>
      <w:r>
        <w:rPr>
          <w:color w:val="000000"/>
          <w:sz w:val="20"/>
        </w:rPr>
        <w:t>      21. При выявлении новой информации по безопасности лекарственного сре</w:t>
      </w:r>
      <w:r>
        <w:rPr>
          <w:color w:val="000000"/>
          <w:sz w:val="20"/>
        </w:rPr>
        <w:t>дства, изделия медицинского назначения и медицинской техники в процессе осуществления экспертизы периодического отчета по безопасности лекарственного средства уполномоченная организация осуществляет анализ влияния новых данных на соотношение польза-риск, п</w:t>
      </w:r>
      <w:r>
        <w:rPr>
          <w:color w:val="000000"/>
          <w:sz w:val="20"/>
        </w:rPr>
        <w:t>ереоценку данного показателя, а также определяет необходимость оптимизации соотношения польза-риск путем рекомендации введения эффективных мер по управлению рисками и их минимизации при применении лекарственного средства.</w:t>
      </w:r>
      <w:r>
        <w:br/>
      </w:r>
      <w:r>
        <w:rPr>
          <w:color w:val="000000"/>
          <w:sz w:val="20"/>
        </w:rPr>
        <w:t>      22. По результатам экспертиз</w:t>
      </w:r>
      <w:r>
        <w:rPr>
          <w:color w:val="000000"/>
          <w:sz w:val="20"/>
        </w:rPr>
        <w:t>ы периодического отчета по безопасности лекарственного средства, изделия медицинского назначения и медицинской техники составляется заключение о соотношении польза-риск(сохраняется благоприятным, или риск превышает пользу, или введения эффективных мер по у</w:t>
      </w:r>
      <w:r>
        <w:rPr>
          <w:color w:val="000000"/>
          <w:sz w:val="20"/>
        </w:rPr>
        <w:t>правлению рисками и их минимизации при выявлении новых данных, влияющих на соотношение польза-риск).</w:t>
      </w:r>
      <w:r>
        <w:br/>
      </w:r>
      <w:r>
        <w:rPr>
          <w:color w:val="000000"/>
          <w:sz w:val="20"/>
        </w:rPr>
        <w:t>      23. При выявлении новых данных, приводящих к изменению соотношения польза-риск заключение рассматривается на заседании фармакологической комиссии упо</w:t>
      </w:r>
      <w:r>
        <w:rPr>
          <w:color w:val="000000"/>
          <w:sz w:val="20"/>
        </w:rPr>
        <w:t>лномоченной организации для принятия соответствующего решения с целью направления рекомендации в уполномоченный орган и держателю регистрационного удостоверения:</w:t>
      </w:r>
      <w:r>
        <w:br/>
      </w:r>
      <w:r>
        <w:rPr>
          <w:color w:val="000000"/>
          <w:sz w:val="20"/>
        </w:rPr>
        <w:t>      соотношение польза-риск сохраняется благоприятным и нет необходимости в рекомендации в п</w:t>
      </w:r>
      <w:r>
        <w:rPr>
          <w:color w:val="000000"/>
          <w:sz w:val="20"/>
        </w:rPr>
        <w:t>ринятии регуляторных мер;</w:t>
      </w:r>
      <w:r>
        <w:br/>
      </w:r>
      <w:r>
        <w:rPr>
          <w:color w:val="000000"/>
          <w:sz w:val="20"/>
        </w:rPr>
        <w:t xml:space="preserve">      соотношение польза-риск сохраняется благоприятным, но рекомендуется внесение изменений в инструкцию по медицинскому применению лекарственного средства или внедрения </w:t>
      </w:r>
      <w:r>
        <w:rPr>
          <w:color w:val="000000"/>
          <w:sz w:val="20"/>
        </w:rPr>
        <w:lastRenderedPageBreak/>
        <w:t>плана управления рисками с целью управления рисками и их ми</w:t>
      </w:r>
      <w:r>
        <w:rPr>
          <w:color w:val="000000"/>
          <w:sz w:val="20"/>
        </w:rPr>
        <w:t>нимизации;</w:t>
      </w:r>
      <w:r>
        <w:br/>
      </w:r>
      <w:r>
        <w:rPr>
          <w:color w:val="000000"/>
          <w:sz w:val="20"/>
        </w:rPr>
        <w:t>      соотношение польза-риск сохраняется благоприятным, но рекомендуется проведение пострегистрационных исследований безопасности с целью оценки новых данных, влияющих на соотношение польза-риск;</w:t>
      </w:r>
      <w:r>
        <w:br/>
      </w:r>
      <w:r>
        <w:rPr>
          <w:color w:val="000000"/>
          <w:sz w:val="20"/>
        </w:rPr>
        <w:t>      польза не превышает риски, рекомендуется </w:t>
      </w:r>
      <w:r>
        <w:rPr>
          <w:color w:val="000000"/>
          <w:sz w:val="20"/>
        </w:rPr>
        <w:t>приостановить или отозвать регистрационное удостоверение лекарственного средства.</w:t>
      </w:r>
      <w:r>
        <w:br/>
      </w:r>
      <w:r>
        <w:rPr>
          <w:color w:val="000000"/>
          <w:sz w:val="20"/>
        </w:rPr>
        <w:t xml:space="preserve">       24. Обязательная экспертиза периодических отчетов безопасности лекарственных средств, изделия медицинского назначения и медицинской техники осуществляется в случаях ор</w:t>
      </w:r>
      <w:r>
        <w:rPr>
          <w:color w:val="000000"/>
          <w:sz w:val="20"/>
        </w:rPr>
        <w:t xml:space="preserve">игинальных лекарственных препаратов, биосимиляров, вакцин, воспроизведенных лекарственных препаратов (в случае отсутствия зарегистрированных оригинального лекарственного препарата и его аналогов). </w:t>
      </w:r>
      <w:r>
        <w:br/>
      </w:r>
      <w:r>
        <w:rPr>
          <w:color w:val="000000"/>
          <w:sz w:val="20"/>
        </w:rPr>
        <w:t>      Результаты экспертизы периодических отчетов безопасн</w:t>
      </w:r>
      <w:r>
        <w:rPr>
          <w:color w:val="000000"/>
          <w:sz w:val="20"/>
        </w:rPr>
        <w:t>ости оригинальных лекарственных средств, изделия медицинского назначения и медицинской техники будут применимы также к воспроизведенным лекарственным средствам, имеющим одинаковое действующее вещество, лекарственную форму.</w:t>
      </w:r>
      <w:r>
        <w:br/>
      </w:r>
      <w:r>
        <w:rPr>
          <w:color w:val="FF0000"/>
          <w:sz w:val="20"/>
        </w:rPr>
        <w:t>      Сноска. Пункт 24 в редакции</w:t>
      </w:r>
      <w:r>
        <w:rPr>
          <w:color w:val="FF0000"/>
          <w:sz w:val="20"/>
        </w:rPr>
        <w:t xml:space="preserve"> приказа и.о. Министра здравоохранения и социального развития РК от 29.07.2015 </w:t>
      </w:r>
      <w:r>
        <w:rPr>
          <w:color w:val="000000"/>
          <w:sz w:val="20"/>
        </w:rPr>
        <w:t>№ 635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000000"/>
          <w:sz w:val="20"/>
        </w:rPr>
        <w:t>      25. Экспертиза периодических отчетов по безопасности осу</w:t>
      </w:r>
      <w:r>
        <w:rPr>
          <w:color w:val="000000"/>
          <w:sz w:val="20"/>
        </w:rPr>
        <w:t>ществляется в срок не превышающий 30 календарных дней с даты поступления периодического отчета по безопасности на основании договора с держателем регистрационного удостоверения.</w:t>
      </w:r>
      <w:r>
        <w:br/>
      </w:r>
      <w:r>
        <w:rPr>
          <w:color w:val="000000"/>
          <w:sz w:val="20"/>
        </w:rPr>
        <w:t>      26. Уполномоченная организация определяет и размещает на своем портале п</w:t>
      </w:r>
      <w:r>
        <w:rPr>
          <w:color w:val="000000"/>
          <w:sz w:val="20"/>
        </w:rPr>
        <w:t>еречень действующих веществ лекарственных средств для установления периодичности и сроков представления периодических отчетов по безопасности лекарственных средств, изделия медицинского назначения и медицинской техники которые не включаются в стандартную п</w:t>
      </w:r>
      <w:r>
        <w:rPr>
          <w:color w:val="000000"/>
          <w:sz w:val="20"/>
        </w:rPr>
        <w:t>ериодичность предоставления периодических отчетов по безопасности.</w:t>
      </w:r>
      <w:r>
        <w:br/>
      </w:r>
      <w:r>
        <w:rPr>
          <w:color w:val="000000"/>
          <w:sz w:val="20"/>
        </w:rPr>
        <w:t>      27. Уполномоченная организация ведет электронную программу по плану управления рисками при применении лекарственных средств с учетом государственного реестра лекарственных средств Рес</w:t>
      </w:r>
      <w:r>
        <w:rPr>
          <w:color w:val="000000"/>
          <w:sz w:val="20"/>
        </w:rPr>
        <w:t>публики Казахстан.</w:t>
      </w:r>
      <w:r>
        <w:br/>
      </w:r>
      <w:r>
        <w:rPr>
          <w:color w:val="000000"/>
          <w:sz w:val="20"/>
        </w:rPr>
        <w:t>      28. Экспертиза плана управления рисками при применении лекарственного препарата включает:</w:t>
      </w:r>
      <w:r>
        <w:br/>
      </w:r>
      <w:r>
        <w:rPr>
          <w:color w:val="000000"/>
          <w:sz w:val="20"/>
        </w:rPr>
        <w:t>      оценку важных идентифицированных или важных потенциальных рисков, рассматривающийся в спецификации безопасности в рамках плана управлен</w:t>
      </w:r>
      <w:r>
        <w:rPr>
          <w:color w:val="000000"/>
          <w:sz w:val="20"/>
        </w:rPr>
        <w:t>ия рисками лекарственного препарата;</w:t>
      </w:r>
      <w:r>
        <w:br/>
      </w:r>
      <w:r>
        <w:rPr>
          <w:color w:val="000000"/>
          <w:sz w:val="20"/>
        </w:rPr>
        <w:t>      оценку предлагаемых мер по снижению важных идентифицированных или важных потенциальных рисков, предлагаемых держателем регистрационного удостоверения в плане фармаконадзора;</w:t>
      </w:r>
      <w:r>
        <w:br/>
      </w:r>
      <w:r>
        <w:rPr>
          <w:color w:val="000000"/>
          <w:sz w:val="20"/>
        </w:rPr>
        <w:t>      оценка образовательных материалов</w:t>
      </w:r>
      <w:r>
        <w:rPr>
          <w:color w:val="000000"/>
          <w:sz w:val="20"/>
        </w:rPr>
        <w:t xml:space="preserve"> для медицинских работников и (или) пациентов (потребителей), включенных в планы управления рисками на предмет наличия в нем основных элементов в надлежащем дизайне и формате, не носящих рекламный характер;</w:t>
      </w:r>
      <w:r>
        <w:br/>
      </w:r>
      <w:r>
        <w:rPr>
          <w:color w:val="000000"/>
          <w:sz w:val="20"/>
        </w:rPr>
        <w:t>      оценки эффективности мер по минимизации рис</w:t>
      </w:r>
      <w:r>
        <w:rPr>
          <w:color w:val="000000"/>
          <w:sz w:val="20"/>
        </w:rPr>
        <w:t>ков.</w:t>
      </w:r>
      <w:r>
        <w:br/>
      </w:r>
      <w:r>
        <w:rPr>
          <w:color w:val="000000"/>
          <w:sz w:val="20"/>
        </w:rPr>
        <w:t>      29. Экспертиза плана управления рисками осуществляется в срок не превышающий 30 календарных дней с даты его получения на основании договора с держателем регистрационного удостоверения.</w:t>
      </w:r>
      <w:r>
        <w:br/>
      </w:r>
      <w:r>
        <w:rPr>
          <w:color w:val="000000"/>
          <w:sz w:val="20"/>
        </w:rPr>
        <w:t>      30. Уполномоченная организация при необходимости запра</w:t>
      </w:r>
      <w:r>
        <w:rPr>
          <w:color w:val="000000"/>
          <w:sz w:val="20"/>
        </w:rPr>
        <w:t>шивает разъяснения или уточнения по конкретным положениям представленных документов и (или) рекомендует внести изменения в предлагаемый план управления рисками.</w:t>
      </w:r>
      <w:r>
        <w:br/>
      </w:r>
      <w:r>
        <w:rPr>
          <w:color w:val="000000"/>
          <w:sz w:val="20"/>
        </w:rPr>
        <w:t>      31. Держатель регистрационного удостоверения в срок не более 30 календарных дней предоста</w:t>
      </w:r>
      <w:r>
        <w:rPr>
          <w:color w:val="000000"/>
          <w:sz w:val="20"/>
        </w:rPr>
        <w:t xml:space="preserve">вляет разъяснения или уточнения на запрос уполномоченной организации и (или) предоставляет доработанную версию плана управления рисками. При несогласии держателя с рекомендациями уполномоченной организации о внесении изменений в предлагаемый план </w:t>
      </w:r>
      <w:r>
        <w:rPr>
          <w:color w:val="000000"/>
          <w:sz w:val="20"/>
        </w:rPr>
        <w:lastRenderedPageBreak/>
        <w:t>управлени</w:t>
      </w:r>
      <w:r>
        <w:rPr>
          <w:color w:val="000000"/>
          <w:sz w:val="20"/>
        </w:rPr>
        <w:t>я рисками необходимо предоставить обоснование с указанием причин. Сроки подготовки ответа на запрос уполномоченной организации не входят в сроки проведения экспертизы.</w:t>
      </w:r>
      <w:r>
        <w:br/>
      </w:r>
      <w:r>
        <w:rPr>
          <w:color w:val="000000"/>
          <w:sz w:val="20"/>
        </w:rPr>
        <w:t>      32. По результатам экспертизы плана управления рисками составляется заключение и р</w:t>
      </w:r>
      <w:r>
        <w:rPr>
          <w:color w:val="000000"/>
          <w:sz w:val="20"/>
        </w:rPr>
        <w:t>ассматривается на заседании фармакологической комиссии уполномоченной организации для принятия соответствующего решения об одобрении (отказа в одобрении) плана управлении рисками.</w:t>
      </w:r>
      <w:r>
        <w:br/>
      </w:r>
      <w:r>
        <w:rPr>
          <w:color w:val="000000"/>
          <w:sz w:val="20"/>
        </w:rPr>
        <w:t xml:space="preserve">      33. По результатам рассмотрения плана управления рисками направляется </w:t>
      </w:r>
      <w:r>
        <w:rPr>
          <w:color w:val="000000"/>
          <w:sz w:val="20"/>
        </w:rPr>
        <w:t>письмо держателю регистрационного удостоверения с указанием версии и номера плана управления рисками.</w:t>
      </w:r>
      <w:r>
        <w:br/>
      </w:r>
      <w:r>
        <w:rPr>
          <w:color w:val="000000"/>
          <w:sz w:val="20"/>
        </w:rPr>
        <w:t xml:space="preserve">      34. Лекарственные средства, изделия медицинского назначения и медицинской техники в отношении которых уполномоченной организацией принято решение о </w:t>
      </w:r>
      <w:r>
        <w:rPr>
          <w:color w:val="000000"/>
          <w:sz w:val="20"/>
        </w:rPr>
        <w:t>введении плана управления рисками, вносятся в специальный перечень, размещенный на портале уполномоченной организации.</w:t>
      </w:r>
      <w:r>
        <w:br/>
      </w:r>
      <w:r>
        <w:rPr>
          <w:color w:val="000000"/>
          <w:sz w:val="20"/>
        </w:rPr>
        <w:t xml:space="preserve">      35. Экспертиза протокола и отчета пострегистрационного исследования безопасности на основании заявления держателя регистрационного </w:t>
      </w:r>
      <w:r>
        <w:rPr>
          <w:color w:val="000000"/>
          <w:sz w:val="20"/>
        </w:rPr>
        <w:t>удостоверения осуществляется в соответствии с порядком и сроками согласно Правилам проведения клинических исследований и (или) испытаний фармакологических и лекарственных средств, изделий медицинского назначения и медицинской техники, утвержденных приказом</w:t>
      </w:r>
      <w:r>
        <w:rPr>
          <w:color w:val="000000"/>
          <w:sz w:val="20"/>
        </w:rPr>
        <w:t xml:space="preserve"> Министра здравоохранения Республики Казахстан от 19 ноября 2009 года № 744, зарегистрированным в Реестре государственной регистрации нормативных правовых актов № 5924 (далее – Правила проведения клинических исследований).</w:t>
      </w:r>
      <w:r>
        <w:br/>
      </w:r>
      <w:r>
        <w:rPr>
          <w:color w:val="000000"/>
          <w:sz w:val="20"/>
        </w:rPr>
        <w:t>      36. Лекарственные средства,</w:t>
      </w:r>
      <w:r>
        <w:rPr>
          <w:color w:val="000000"/>
          <w:sz w:val="20"/>
        </w:rPr>
        <w:t xml:space="preserve"> изделия медицинского назначения и медицинской техники, в отношении которых уполномоченным органом принято решение о проведении пострегистрационных исследований безопасности, вносятся в специальный перечень, доступный на сайте уполномоченной организации.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37. Уполномоченная организация не реже одного раза в неделю осуществляет систематическое изучение научно-медицинской литературы (зарубежных и местных изданий), порталы регуляторных органов других стран, Всемирной организации здравоохранения и других м</w:t>
      </w:r>
      <w:r>
        <w:rPr>
          <w:color w:val="000000"/>
          <w:sz w:val="20"/>
        </w:rPr>
        <w:t>еждународных организаций, деятельность которых связана с изучением безопасности лекарственных средств, изделия медицинского назначения и медицинской техники международных баз данных по доказательной медицине для обеспечения непрерывного мониторинга профиля</w:t>
      </w:r>
      <w:r>
        <w:rPr>
          <w:color w:val="000000"/>
          <w:sz w:val="20"/>
        </w:rPr>
        <w:t xml:space="preserve"> безопасности и соотношения польза-риск лекарственных средств, медицинских изделий обнаружения новых сигналов, связанных с безопасностью, либо актуальных вопросов по безопасности лекарственного средства, изделия медицинского назначения и медицинской техник</w:t>
      </w:r>
      <w:r>
        <w:rPr>
          <w:color w:val="000000"/>
          <w:sz w:val="20"/>
        </w:rPr>
        <w:t>и.</w:t>
      </w:r>
      <w:r>
        <w:br/>
      </w:r>
      <w:r>
        <w:rPr>
          <w:color w:val="000000"/>
          <w:sz w:val="20"/>
        </w:rPr>
        <w:t>      38. При выявлении данных, влияющих на оценку соотношения польза-риск лекарственного средства, изделия медицинского назначения и медицинской техники уполномоченная организация составляет заключение и направляет информацию в уполномоченный орган и д</w:t>
      </w:r>
      <w:r>
        <w:rPr>
          <w:color w:val="000000"/>
          <w:sz w:val="20"/>
        </w:rPr>
        <w:t>ержателю регистрационного удостоверения, а также размещает информацию на портале организации.</w:t>
      </w:r>
      <w:r>
        <w:br/>
      </w:r>
      <w:r>
        <w:rPr>
          <w:color w:val="000000"/>
          <w:sz w:val="20"/>
        </w:rPr>
        <w:t>      39. Уполномоченная организация осуществляют ежегодную оценку соотношения польза-риск лекарственных средств, изделия медицинского назначения и медицинской те</w:t>
      </w:r>
      <w:r>
        <w:rPr>
          <w:color w:val="000000"/>
          <w:sz w:val="20"/>
        </w:rPr>
        <w:t xml:space="preserve">хники, имеющих бессрочную регистрацию на основании данных мониторинга побочных действий лекарственных средств, изделий медицинского назначения и медицинской техники, данных, предоставляемых держателями регистрационного удостоверения, данных мониторинга по </w:t>
      </w:r>
      <w:r>
        <w:rPr>
          <w:color w:val="000000"/>
          <w:sz w:val="20"/>
        </w:rPr>
        <w:t>безопасности лекарственных средств, изделий медицинского назначения и медицинской техники, получаемых из других источников.</w:t>
      </w:r>
      <w:r>
        <w:br/>
      </w:r>
      <w:r>
        <w:rPr>
          <w:color w:val="000000"/>
          <w:sz w:val="20"/>
        </w:rPr>
        <w:t>      40. Уполномоченная организация осуществляет работу по выявлению и оценке сигналов на основании обзора баз данных о побочных де</w:t>
      </w:r>
      <w:r>
        <w:rPr>
          <w:color w:val="000000"/>
          <w:sz w:val="20"/>
        </w:rPr>
        <w:t xml:space="preserve">йствиях лекарственных средств, изделий медицинского назначения и медицинской техники, статистического анализа (объемных баз </w:t>
      </w:r>
      <w:r>
        <w:rPr>
          <w:color w:val="000000"/>
          <w:sz w:val="20"/>
        </w:rPr>
        <w:lastRenderedPageBreak/>
        <w:t>данных) больших баз данных, или на основании комбинированного подхода, основанного на сочетании этих двух методов.</w:t>
      </w:r>
      <w:r>
        <w:br/>
      </w:r>
      <w:r>
        <w:rPr>
          <w:color w:val="000000"/>
          <w:sz w:val="20"/>
        </w:rPr>
        <w:t>      41. При вал</w:t>
      </w:r>
      <w:r>
        <w:rPr>
          <w:color w:val="000000"/>
          <w:sz w:val="20"/>
        </w:rPr>
        <w:t>идации сигнала используются достоверные источники информации с большим объемом данных по определенному нежелательному явлению:</w:t>
      </w:r>
      <w:r>
        <w:br/>
      </w:r>
      <w:r>
        <w:rPr>
          <w:color w:val="000000"/>
          <w:sz w:val="20"/>
        </w:rPr>
        <w:t>      данные литературы о подобных сообщениях;</w:t>
      </w:r>
      <w:r>
        <w:br/>
      </w:r>
      <w:r>
        <w:rPr>
          <w:color w:val="000000"/>
          <w:sz w:val="20"/>
        </w:rPr>
        <w:t>      экспериментальные результаты или биологические механизмы;</w:t>
      </w:r>
      <w:r>
        <w:br/>
      </w:r>
      <w:r>
        <w:rPr>
          <w:color w:val="000000"/>
          <w:sz w:val="20"/>
        </w:rPr>
        <w:t>      обзор междун</w:t>
      </w:r>
      <w:r>
        <w:rPr>
          <w:color w:val="000000"/>
          <w:sz w:val="20"/>
        </w:rPr>
        <w:t>ародных достоверных баз данных, в том числе регуляторных органов других стран.</w:t>
      </w:r>
      <w:r>
        <w:br/>
      </w:r>
      <w:r>
        <w:rPr>
          <w:color w:val="000000"/>
          <w:sz w:val="20"/>
        </w:rPr>
        <w:t xml:space="preserve">      42. Сигнал считается валидированным, если процесс верификации всей имеющей отношение документации свидетельствует о предположительно новой причинно-следственной связи или </w:t>
      </w:r>
      <w:r>
        <w:rPr>
          <w:color w:val="000000"/>
          <w:sz w:val="20"/>
        </w:rPr>
        <w:t>новом аспекте известной взаимосвязи, следовательно, является обоснованием дальнейшей оценки.</w:t>
      </w:r>
      <w:r>
        <w:br/>
      </w:r>
      <w:r>
        <w:rPr>
          <w:color w:val="000000"/>
          <w:sz w:val="20"/>
        </w:rPr>
        <w:t>      43. Оценка сигнала состоит из фармакологического, медицинского и эпидемиологического изучения всей имеющейся информации по соответствующему сигналу. Обзор вк</w:t>
      </w:r>
      <w:r>
        <w:rPr>
          <w:color w:val="000000"/>
          <w:sz w:val="20"/>
        </w:rPr>
        <w:t>лючает доступные фармакологические, доклинические и клинические данные и должен быть максимально полным применительно к источникам получения информации, включая данные досье лекарственного препарата, изделия медицинского назначения и медицинской техники пр</w:t>
      </w:r>
      <w:r>
        <w:rPr>
          <w:color w:val="000000"/>
          <w:sz w:val="20"/>
        </w:rPr>
        <w:t>и подаче заявления на регистрацию и последующие изменения, опубликованные статьи, спонтанные сообщения и неопубликованную информацию от держателей регистрационных удостоверений и регуляторных органов других стран. Если информация получена из нескольких ист</w:t>
      </w:r>
      <w:r>
        <w:rPr>
          <w:color w:val="000000"/>
          <w:sz w:val="20"/>
        </w:rPr>
        <w:t>очников, необходимо учитывать уровень их доказательности и ограничения с целью оценки их вклада в оценку вопроса по безопасности лекарственного препарата, изделия медицинского назначения и медицинской техники.</w:t>
      </w:r>
      <w:r>
        <w:br/>
      </w:r>
      <w:r>
        <w:rPr>
          <w:color w:val="000000"/>
          <w:sz w:val="20"/>
        </w:rPr>
        <w:t>      44. В процессе проведения оценки и (или)</w:t>
      </w:r>
      <w:r>
        <w:rPr>
          <w:color w:val="000000"/>
          <w:sz w:val="20"/>
        </w:rPr>
        <w:t xml:space="preserve"> по результатам оценки сигнала рекомендуется:</w:t>
      </w:r>
      <w:r>
        <w:br/>
      </w:r>
      <w:r>
        <w:rPr>
          <w:color w:val="000000"/>
          <w:sz w:val="20"/>
        </w:rPr>
        <w:t xml:space="preserve">      приостановка действия регистрационного удостоверения лекарственного препарата, изделия медицинского назначения и медицинской техники до завершения оценки сигнала при наличии потенциальной угрозы здоровью </w:t>
      </w:r>
      <w:r>
        <w:rPr>
          <w:color w:val="000000"/>
          <w:sz w:val="20"/>
        </w:rPr>
        <w:t>человека и (или) общественному здравоохранению;</w:t>
      </w:r>
      <w:r>
        <w:br/>
      </w:r>
      <w:r>
        <w:rPr>
          <w:color w:val="000000"/>
          <w:sz w:val="20"/>
        </w:rPr>
        <w:t>      проведение дополнительного изучения или меры минимизации рисков, если механизмы развития подозреваемой побочной реакции указывают на возможность предупреждения или снижение степени тяжести побочной реак</w:t>
      </w:r>
      <w:r>
        <w:rPr>
          <w:color w:val="000000"/>
          <w:sz w:val="20"/>
        </w:rPr>
        <w:t>ции;</w:t>
      </w:r>
      <w:r>
        <w:br/>
      </w:r>
      <w:r>
        <w:rPr>
          <w:color w:val="000000"/>
          <w:sz w:val="20"/>
        </w:rPr>
        <w:t>      проведение пострегистрационного исследования безопасности с целью изучения потенциального вопроса (проблемы) по безопасности лекарственного препарата, изделия медицинского назначения и медицинской техники.</w:t>
      </w:r>
      <w:r>
        <w:br/>
      </w:r>
      <w:r>
        <w:rPr>
          <w:color w:val="000000"/>
          <w:sz w:val="20"/>
        </w:rPr>
        <w:t>      45. При рекомендации проведения д</w:t>
      </w:r>
      <w:r>
        <w:rPr>
          <w:color w:val="000000"/>
          <w:sz w:val="20"/>
        </w:rPr>
        <w:t>ополнительных действий, уполномоченная организация указывает срок, к которому держатель регистрационного удостоверения выполняет рекомендованные действия, включая отчеты о достигнутых целях и промежуточных результатах, пропорционально степени тяжести и вли</w:t>
      </w:r>
      <w:r>
        <w:rPr>
          <w:color w:val="000000"/>
          <w:sz w:val="20"/>
        </w:rPr>
        <w:t>янию проблемы по безопасности на общественное здоровье. При этом уполномоченная организация и держатель регистрационного удостоверения учитывают возможность проведения исследования в установленные временные сроки, с учетом параметров исследуемого вопроса б</w:t>
      </w:r>
      <w:r>
        <w:rPr>
          <w:color w:val="000000"/>
          <w:sz w:val="20"/>
        </w:rPr>
        <w:t>езопасности.</w:t>
      </w:r>
      <w:r>
        <w:br/>
      </w:r>
      <w:r>
        <w:rPr>
          <w:color w:val="000000"/>
          <w:sz w:val="20"/>
        </w:rPr>
        <w:t>      46. В случае отсутствия риска для пациентов, уполномоченная организация может принять решение об отсутствии необходимости дальнейшей оценки или дальнейших действий.</w:t>
      </w:r>
      <w:r>
        <w:br/>
      </w:r>
      <w:r>
        <w:rPr>
          <w:color w:val="000000"/>
          <w:sz w:val="20"/>
        </w:rPr>
        <w:t>      47. Уполномоченная организация после согласования с уполномоченным</w:t>
      </w:r>
      <w:r>
        <w:rPr>
          <w:color w:val="000000"/>
          <w:sz w:val="20"/>
        </w:rPr>
        <w:t xml:space="preserve"> органом и держателями регистрационных удостоверений размещает на своем портале перечень лекарственных средств, изделий медицинского назначения и медицинской техники, имеющих бессрочную регистрацию, для проведения оценки соотношения польза-риск.</w:t>
      </w:r>
      <w:r>
        <w:br/>
      </w:r>
      <w:r>
        <w:rPr>
          <w:color w:val="000000"/>
          <w:sz w:val="20"/>
        </w:rPr>
        <w:t xml:space="preserve">      48. </w:t>
      </w:r>
      <w:r>
        <w:rPr>
          <w:color w:val="000000"/>
          <w:sz w:val="20"/>
        </w:rPr>
        <w:t>Отчетным периодом для проведения ежегодной оценки соотношения польза-риск лекарственных средств, изделий медицинского назначения и медицинской техники, имеющих бессрочную регистрацию, считать дату выдачи регистрационного удостоверения с бессрочным действие</w:t>
      </w:r>
      <w:r>
        <w:rPr>
          <w:color w:val="000000"/>
          <w:sz w:val="20"/>
        </w:rPr>
        <w:t>м.</w:t>
      </w:r>
      <w:r>
        <w:br/>
      </w:r>
      <w:r>
        <w:rPr>
          <w:color w:val="000000"/>
          <w:sz w:val="20"/>
        </w:rPr>
        <w:lastRenderedPageBreak/>
        <w:t>      49. Уполномоченная организация направляет отчет, по ежегодной оценке, соотношения польза-риск лекарственных средств, изделий медицинского назначения и медицинской техники, имеющих бессрочную регистрацию, проведенный за прошедший год, в уполномочен</w:t>
      </w:r>
      <w:r>
        <w:rPr>
          <w:color w:val="000000"/>
          <w:sz w:val="20"/>
        </w:rPr>
        <w:t>ный орган не позднее 1 февраля текущего года.</w:t>
      </w:r>
      <w:r>
        <w:br/>
      </w:r>
      <w:r>
        <w:rPr>
          <w:color w:val="000000"/>
          <w:sz w:val="20"/>
        </w:rPr>
        <w:t>      50. Местные органы государственного управления здравоохранением областей, города республиканского значения и столицы и медицинские организации организуют работу по мониторингу побочных реакций и (или) отс</w:t>
      </w:r>
      <w:r>
        <w:rPr>
          <w:color w:val="000000"/>
          <w:sz w:val="20"/>
        </w:rPr>
        <w:t>утствия эффективности лекарственных средств, изделий медицинского назначения и медицинской техники в медицинских организациях областей, города республиканского значения и столицы, независимо от форм собственности и организационно-правовой формы с назначени</w:t>
      </w:r>
      <w:r>
        <w:rPr>
          <w:color w:val="000000"/>
          <w:sz w:val="20"/>
        </w:rPr>
        <w:t>ем ответственных лиц за мониторинг побочных действий лекарственных средств, изделий медицинского назначения и медицинской техники (далее – ответственное лицо).</w:t>
      </w:r>
      <w:r>
        <w:br/>
      </w:r>
      <w:r>
        <w:rPr>
          <w:color w:val="000000"/>
          <w:sz w:val="20"/>
        </w:rPr>
        <w:t>      51. Медицинские работники информируют ответственное лицо о побочных действиях и (или) отсу</w:t>
      </w:r>
      <w:r>
        <w:rPr>
          <w:color w:val="000000"/>
          <w:sz w:val="20"/>
        </w:rPr>
        <w:t>тствие эффективности лекарственных средств о случаях побочной реакций и (или) отсутствие эффективности лекарственных средств, изделий медицинского назначения и медицинской техники для сбора и предоставления в уполномоченную организацию.</w:t>
      </w:r>
      <w:r>
        <w:br/>
      </w:r>
      <w:r>
        <w:rPr>
          <w:color w:val="000000"/>
          <w:sz w:val="20"/>
        </w:rPr>
        <w:t>      52. Ответстве</w:t>
      </w:r>
      <w:r>
        <w:rPr>
          <w:color w:val="000000"/>
          <w:sz w:val="20"/>
        </w:rPr>
        <w:t>нное лицо обеспечивает предоставление в уполномоченную организацию информации о побочных действиях и (или) отсутствие эффективности лекарственных средств о случаях побочной реакций и (или) отсутствие эффективности лекарственных средств, изделий медицинског</w:t>
      </w:r>
      <w:r>
        <w:rPr>
          <w:color w:val="000000"/>
          <w:sz w:val="20"/>
        </w:rPr>
        <w:t>о назначения и медицинской техники путем:</w:t>
      </w:r>
      <w:r>
        <w:br/>
      </w:r>
      <w:r>
        <w:rPr>
          <w:color w:val="000000"/>
          <w:sz w:val="20"/>
        </w:rPr>
        <w:t>      заполнения карты-сообщения о побочных действиях, серьезных побочных действиях и об отсутствии эффективности лекарственных средств, изделий медицинского назначения и медицинской техники по формам согласно прил</w:t>
      </w:r>
      <w:r>
        <w:rPr>
          <w:color w:val="000000"/>
          <w:sz w:val="20"/>
        </w:rPr>
        <w:t>ожениям 1 и 2 настоящих Правил (далее – карты-сообщения) и своевременную передачу в уполномоченную организацию;</w:t>
      </w:r>
      <w:r>
        <w:br/>
      </w:r>
      <w:r>
        <w:rPr>
          <w:color w:val="000000"/>
          <w:sz w:val="20"/>
        </w:rPr>
        <w:t xml:space="preserve">      занесение информации о побочных действиях, серьезных побочных действиях и об отсутствии эффективности в медицинскую карту стационарного и </w:t>
      </w:r>
      <w:r>
        <w:rPr>
          <w:color w:val="000000"/>
          <w:sz w:val="20"/>
        </w:rPr>
        <w:t>(или) амбулаторного пациента;</w:t>
      </w:r>
      <w:r>
        <w:br/>
      </w:r>
      <w:r>
        <w:rPr>
          <w:color w:val="000000"/>
          <w:sz w:val="20"/>
        </w:rPr>
        <w:t>      ведение статистики по выявленным случаям побочных действий в медицинской организации;</w:t>
      </w:r>
      <w:r>
        <w:br/>
      </w:r>
      <w:r>
        <w:rPr>
          <w:color w:val="000000"/>
          <w:sz w:val="20"/>
        </w:rPr>
        <w:t xml:space="preserve">      предоставления отчета о побочных реакциях (действиях), серьезных побочных реакциях (действиях) и отсутствии эффективности </w:t>
      </w:r>
      <w:r>
        <w:rPr>
          <w:color w:val="000000"/>
          <w:sz w:val="20"/>
        </w:rPr>
        <w:t>лекарственных средств, изделий медицинского назначения и медицинской техники в уполномоченный орган не позднее 15 февраля текущего года.</w:t>
      </w:r>
      <w:r>
        <w:br/>
      </w:r>
      <w:r>
        <w:rPr>
          <w:color w:val="000000"/>
          <w:sz w:val="20"/>
        </w:rPr>
        <w:t>      53. Медицинские организации, медицинские и фармацевтические работники, держатели регистрационных удостоверений пе</w:t>
      </w:r>
      <w:r>
        <w:rPr>
          <w:color w:val="000000"/>
          <w:sz w:val="20"/>
        </w:rPr>
        <w:t>редают карты-сообщения в уполномоченную организацию. Сообщению подлежат также случаи отсутствия (низкой) эффективности лекарственного средства, передозировки, злоупотребления.</w:t>
      </w:r>
      <w:r>
        <w:br/>
      </w:r>
      <w:r>
        <w:rPr>
          <w:color w:val="000000"/>
          <w:sz w:val="20"/>
        </w:rPr>
        <w:t>      54. Карты-сообщения передаются через портал уполномоченной организации в о</w:t>
      </w:r>
      <w:r>
        <w:rPr>
          <w:color w:val="000000"/>
          <w:sz w:val="20"/>
        </w:rPr>
        <w:t>нлайн режиме с содержанием обязательного минимального объема информации, требуемого для установления оценки причинно-следственной связи между развитием побочных реакций и (или) отсутствием эффективности лекарственных средств, изделий медицинского назначени</w:t>
      </w:r>
      <w:r>
        <w:rPr>
          <w:color w:val="000000"/>
          <w:sz w:val="20"/>
        </w:rPr>
        <w:t>я и медицинской техники.</w:t>
      </w:r>
      <w:r>
        <w:br/>
      </w:r>
      <w:r>
        <w:rPr>
          <w:color w:val="000000"/>
          <w:sz w:val="20"/>
        </w:rPr>
        <w:t>      55. При верификации сообщений об индивидуальном случае побочных реакций и (или) отсутствия эффективности лекарственных средств, изделий медицинского назначения и медицинской техники полнота информации в картах-сообщениях оцен</w:t>
      </w:r>
      <w:r>
        <w:rPr>
          <w:color w:val="000000"/>
          <w:sz w:val="20"/>
        </w:rPr>
        <w:t>ивается в соответствии с требуемыми данными и форматами для электронной передачи данных на портал уполномоченной организации.</w:t>
      </w:r>
      <w:r>
        <w:br/>
      </w:r>
      <w:r>
        <w:rPr>
          <w:color w:val="000000"/>
          <w:sz w:val="20"/>
        </w:rPr>
        <w:t xml:space="preserve">      56. Сроки предоставления заполненной карты-сообщения о побочных реакциях (действиях) и (или) эффективности в уполномоченную </w:t>
      </w:r>
      <w:r>
        <w:rPr>
          <w:color w:val="000000"/>
          <w:sz w:val="20"/>
        </w:rPr>
        <w:t>организацию в случаях выявления:</w:t>
      </w:r>
      <w:r>
        <w:br/>
      </w:r>
      <w:r>
        <w:rPr>
          <w:color w:val="000000"/>
          <w:sz w:val="20"/>
        </w:rPr>
        <w:t>      серьезной побочной реакции (действия), со смертельным исходом или с угрозой для жизни, в течение 48 часов от момента, когда стало известно об этом случае;</w:t>
      </w:r>
      <w:r>
        <w:br/>
      </w:r>
      <w:r>
        <w:rPr>
          <w:color w:val="000000"/>
          <w:sz w:val="20"/>
        </w:rPr>
        <w:lastRenderedPageBreak/>
        <w:t>      серьезной побочной реакции (действия), серьезной непредв</w:t>
      </w:r>
      <w:r>
        <w:rPr>
          <w:color w:val="000000"/>
          <w:sz w:val="20"/>
        </w:rPr>
        <w:t>иденной реакции и побочных действиях, не относящихся к серьезным, в течение 15 дней от момента, когда стало известно об этом случае;</w:t>
      </w:r>
      <w:r>
        <w:br/>
      </w:r>
      <w:r>
        <w:rPr>
          <w:color w:val="000000"/>
          <w:sz w:val="20"/>
        </w:rPr>
        <w:t xml:space="preserve">      побочной реакции (действия) во время клинического исследования (испытания) в течение 15 суток с момента, когда стало </w:t>
      </w:r>
      <w:r>
        <w:rPr>
          <w:color w:val="000000"/>
          <w:sz w:val="20"/>
        </w:rPr>
        <w:t>известно об этом случае.</w:t>
      </w:r>
      <w:r>
        <w:br/>
      </w:r>
      <w:r>
        <w:rPr>
          <w:color w:val="000000"/>
          <w:sz w:val="20"/>
        </w:rPr>
        <w:t>      В случае, если сроки предоставления карты-сообщения о побочной реакции (действии) с момента получения информации приходятся на выходной или праздничный дни, информация предоставляется в первый после него рабочий день.</w:t>
      </w:r>
      <w:r>
        <w:br/>
      </w:r>
      <w:r>
        <w:rPr>
          <w:color w:val="000000"/>
          <w:sz w:val="20"/>
        </w:rPr>
        <w:t>      5</w:t>
      </w:r>
      <w:r>
        <w:rPr>
          <w:color w:val="000000"/>
          <w:sz w:val="20"/>
        </w:rPr>
        <w:t>7. Информация о серьезном побочном действии со смертельным исходом или с угрозой для жизни пациента (потребителя), отсутствия эффективности лекарственных средств, изделий медицинского назначения и медицинской техники включает в себя:</w:t>
      </w:r>
      <w:r>
        <w:br/>
      </w:r>
      <w:r>
        <w:rPr>
          <w:color w:val="000000"/>
          <w:sz w:val="20"/>
        </w:rPr>
        <w:t>      оригинал заполне</w:t>
      </w:r>
      <w:r>
        <w:rPr>
          <w:color w:val="000000"/>
          <w:sz w:val="20"/>
        </w:rPr>
        <w:t>нной карты-сообщения;</w:t>
      </w:r>
      <w:r>
        <w:br/>
      </w:r>
      <w:r>
        <w:rPr>
          <w:color w:val="000000"/>
          <w:sz w:val="20"/>
        </w:rPr>
        <w:t>      копию инструкции по медицинскому применению лекарственных средств и изделий медицинского назначения;</w:t>
      </w:r>
      <w:r>
        <w:br/>
      </w:r>
      <w:r>
        <w:rPr>
          <w:color w:val="000000"/>
          <w:sz w:val="20"/>
        </w:rPr>
        <w:t>      копию медицинской карты стационарного и (или) амбулаторного пациента (для медицинских организаций);</w:t>
      </w:r>
      <w:r>
        <w:br/>
      </w:r>
      <w:r>
        <w:rPr>
          <w:color w:val="000000"/>
          <w:sz w:val="20"/>
        </w:rPr>
        <w:t>      образцы подозре</w:t>
      </w:r>
      <w:r>
        <w:rPr>
          <w:color w:val="000000"/>
          <w:sz w:val="20"/>
        </w:rPr>
        <w:t>ваемого лекарственных средств, изделий медицинского назначения и медицинской техники (для медицинских организаций);</w:t>
      </w:r>
      <w:r>
        <w:br/>
      </w:r>
      <w:r>
        <w:rPr>
          <w:color w:val="000000"/>
          <w:sz w:val="20"/>
        </w:rPr>
        <w:t>      копию заключения о безопасности и качестве продукции (при наличии).</w:t>
      </w:r>
      <w:r>
        <w:br/>
      </w:r>
      <w:r>
        <w:rPr>
          <w:color w:val="000000"/>
          <w:sz w:val="20"/>
        </w:rPr>
        <w:t>      58. Информацию о побочных действиях и (или) отсутствие эффек</w:t>
      </w:r>
      <w:r>
        <w:rPr>
          <w:color w:val="000000"/>
          <w:sz w:val="20"/>
        </w:rPr>
        <w:t>тивности лекарственных средств, изделий медицинского назначения и медицинской техники при медицинском применении врач заносит в первичную учетную медицинскую документацию.</w:t>
      </w:r>
      <w:r>
        <w:br/>
      </w:r>
      <w:r>
        <w:rPr>
          <w:color w:val="000000"/>
          <w:sz w:val="20"/>
        </w:rPr>
        <w:t>      59. Хранение обеспечивается прослеживаемостью (контрольный след) всех введенны</w:t>
      </w:r>
      <w:r>
        <w:rPr>
          <w:color w:val="000000"/>
          <w:sz w:val="20"/>
        </w:rPr>
        <w:t>х или модифицированных данных, включая даты и источники поступления данных, а также даты передачи на портал уполномоченной организации.</w:t>
      </w:r>
      <w:r>
        <w:br/>
      </w:r>
      <w:r>
        <w:rPr>
          <w:color w:val="000000"/>
          <w:sz w:val="20"/>
        </w:rPr>
        <w:t>      60. Для получения доступа на портал уполномоченной организации для передачи карт-сообщений о побочных действиях ле</w:t>
      </w:r>
      <w:r>
        <w:rPr>
          <w:color w:val="000000"/>
          <w:sz w:val="20"/>
        </w:rPr>
        <w:t>карственных средств, изделий медицинского назначения и медицинской техники:</w:t>
      </w:r>
      <w:r>
        <w:br/>
      </w:r>
      <w:r>
        <w:rPr>
          <w:color w:val="000000"/>
          <w:sz w:val="20"/>
        </w:rPr>
        <w:t>      местные органы государственного управления здравоохранением областей, города республиканского значения и столицы представляют перечень медицинских организаций с указанием дан</w:t>
      </w:r>
      <w:r>
        <w:rPr>
          <w:color w:val="000000"/>
          <w:sz w:val="20"/>
        </w:rPr>
        <w:t>ных ответственного лица за мониторинг побочных действий лекарственных средств и изделий медицинского назначения;</w:t>
      </w:r>
      <w:r>
        <w:br/>
      </w:r>
      <w:r>
        <w:rPr>
          <w:color w:val="000000"/>
          <w:sz w:val="20"/>
        </w:rPr>
        <w:t>      территориальные департаменты Комитета контроля медицинской и фармацевтической деятельности перечень фармацевтических организаций с указан</w:t>
      </w:r>
      <w:r>
        <w:rPr>
          <w:color w:val="000000"/>
          <w:sz w:val="20"/>
        </w:rPr>
        <w:t>ием данных ответственного лица за мониторинг побочных действий лекарственных средств и изделий медицинского назначения;</w:t>
      </w:r>
      <w:r>
        <w:br/>
      </w:r>
      <w:r>
        <w:rPr>
          <w:color w:val="000000"/>
          <w:sz w:val="20"/>
        </w:rPr>
        <w:t>      держатели регистрационного удостоверения данные ответственного лица по фармаконадзору, уполномоченного представителя по мониторинг</w:t>
      </w:r>
      <w:r>
        <w:rPr>
          <w:color w:val="000000"/>
          <w:sz w:val="20"/>
        </w:rPr>
        <w:t>у побочных действий изделий медицинского назначения и медицинской техники на территории Республики Казахстан.</w:t>
      </w:r>
      <w:r>
        <w:br/>
      </w:r>
      <w:r>
        <w:rPr>
          <w:color w:val="000000"/>
          <w:sz w:val="20"/>
        </w:rPr>
        <w:t>      61. Для определения причинно-следственной связи развития побочных действий с приемом (применением) лекарственных средств, изделий медицинско</w:t>
      </w:r>
      <w:r>
        <w:rPr>
          <w:color w:val="000000"/>
          <w:sz w:val="20"/>
        </w:rPr>
        <w:t>го назначения и медицинской техники используется классификация Всемирной организации здравоохранения.</w:t>
      </w:r>
      <w:r>
        <w:br/>
      </w:r>
      <w:r>
        <w:rPr>
          <w:color w:val="000000"/>
          <w:sz w:val="20"/>
        </w:rPr>
        <w:t>      62. Держатель регистрационного удостоверения создает, обеспечивает и гарантирует надлежащее функционирование системы фармаконадзора (надзора) в Респ</w:t>
      </w:r>
      <w:r>
        <w:rPr>
          <w:color w:val="000000"/>
          <w:sz w:val="20"/>
        </w:rPr>
        <w:t>ублике Казахстан с целью непрерывного мониторинга безопасности лекарственных средств, изделий медицинского назначения и медицинской техники.</w:t>
      </w:r>
      <w:r>
        <w:br/>
      </w:r>
      <w:r>
        <w:rPr>
          <w:color w:val="000000"/>
          <w:sz w:val="20"/>
        </w:rPr>
        <w:t>      63. Держатель регистрационного удостоверения обеспечивает доступность ответственного лица по фармаконадзору (</w:t>
      </w:r>
      <w:r>
        <w:rPr>
          <w:color w:val="000000"/>
          <w:sz w:val="20"/>
        </w:rPr>
        <w:t>надзору) в течение 48 часов для получения сообщений о побочных действиях лекарственных средств, изделий медицинского назначения и медицинской техники.</w:t>
      </w:r>
      <w:r>
        <w:br/>
      </w:r>
      <w:r>
        <w:rPr>
          <w:color w:val="000000"/>
          <w:sz w:val="20"/>
        </w:rPr>
        <w:t xml:space="preserve">      64. Держатель регистрационного удостоверения предоставляет информацию в </w:t>
      </w:r>
      <w:r>
        <w:rPr>
          <w:color w:val="000000"/>
          <w:sz w:val="20"/>
        </w:rPr>
        <w:lastRenderedPageBreak/>
        <w:t xml:space="preserve">уполномоченную организацию </w:t>
      </w:r>
      <w:r>
        <w:rPr>
          <w:color w:val="000000"/>
          <w:sz w:val="20"/>
        </w:rPr>
        <w:t>о местоположении мастер файла системы фармаконадзора (надзора) и при изменении местонахождения мастер файла системы фармаконадзора (надзора) держатель вносит изменения в регистрационное досье зарегистрированных лекарственных средств, изделий медицинского н</w:t>
      </w:r>
      <w:r>
        <w:rPr>
          <w:color w:val="000000"/>
          <w:sz w:val="20"/>
        </w:rPr>
        <w:t>азначения и медицинской техники по процедуре внесения изменений.</w:t>
      </w:r>
      <w:r>
        <w:br/>
      </w:r>
      <w:r>
        <w:rPr>
          <w:color w:val="000000"/>
          <w:sz w:val="20"/>
        </w:rPr>
        <w:t>      65. Держатель регистрационного удостоверения назначает ответственное лицо за фармаконадзор (надзор) лекарственных средств, изделий медицинского назначения и медицинской техники, зарегис</w:t>
      </w:r>
      <w:r>
        <w:rPr>
          <w:color w:val="000000"/>
          <w:sz w:val="20"/>
        </w:rPr>
        <w:t>трированных в Республике Казахстан.</w:t>
      </w:r>
      <w:r>
        <w:br/>
      </w:r>
      <w:r>
        <w:rPr>
          <w:color w:val="000000"/>
          <w:sz w:val="20"/>
        </w:rPr>
        <w:t>      66. Иностранный держатель регистрационного удостоверения лекарственного средства, изделия медицинского назначения и медицинской техники обеспечивает наличие на территории Республики Казахстан ответственного лица по</w:t>
      </w:r>
      <w:r>
        <w:rPr>
          <w:color w:val="000000"/>
          <w:sz w:val="20"/>
        </w:rPr>
        <w:t xml:space="preserve"> фармаконадзору. Держатель регистрационного удостоверения или производитель медицинского изделия обеспечивает наличие на территории Республики Казахстан уполномоченного представителя за мониторинг побочных действий изделия медицинского назначения и медицин</w:t>
      </w:r>
      <w:r>
        <w:rPr>
          <w:color w:val="000000"/>
          <w:sz w:val="20"/>
        </w:rPr>
        <w:t>ской техники.</w:t>
      </w:r>
      <w:r>
        <w:br/>
      </w:r>
      <w:r>
        <w:rPr>
          <w:color w:val="000000"/>
          <w:sz w:val="20"/>
        </w:rPr>
        <w:t>      67. Держатель регистрационного удостоверения предоставляет в уполномоченную организацию данные ответственного лица за фармаконадзор для получения регистрации и доступа на портал уполномоченной организации для передачи карт-сообщений о п</w:t>
      </w:r>
      <w:r>
        <w:rPr>
          <w:color w:val="000000"/>
          <w:sz w:val="20"/>
        </w:rPr>
        <w:t>обочных действиях лекарственных средств и медицинских изделий, периодических отчетов безопасности, плана управления рисками лекарственных средств, изделий медицинского назначения и медицинской техники.</w:t>
      </w:r>
      <w:r>
        <w:br/>
      </w:r>
      <w:r>
        <w:rPr>
          <w:color w:val="000000"/>
          <w:sz w:val="20"/>
        </w:rPr>
        <w:t>      68. Держатель регистрационного удостоверения уве</w:t>
      </w:r>
      <w:r>
        <w:rPr>
          <w:color w:val="000000"/>
          <w:sz w:val="20"/>
        </w:rPr>
        <w:t>домляет уполномоченную организацию о любых запретах или ограничениях в применении, принятых в других странах, в отношении зарегистрированного лекарственного средства, изделия медицинского назначения и медицинской техники в Республике Казахстан.</w:t>
      </w:r>
      <w:r>
        <w:br/>
      </w:r>
      <w:r>
        <w:rPr>
          <w:color w:val="000000"/>
          <w:sz w:val="20"/>
        </w:rPr>
        <w:t>      69. Д</w:t>
      </w:r>
      <w:r>
        <w:rPr>
          <w:color w:val="000000"/>
          <w:sz w:val="20"/>
        </w:rPr>
        <w:t>ержатель регистрационного удостоверения оперативно представляет полную информацию по запросу уполномоченной организации.</w:t>
      </w:r>
      <w:r>
        <w:br/>
      </w:r>
      <w:r>
        <w:rPr>
          <w:color w:val="000000"/>
          <w:sz w:val="20"/>
        </w:rPr>
        <w:t>      70. Держатель регистрационного удостоверения с указанием причин уведомляет уполномоченный орган о планируемом прекращении произво</w:t>
      </w:r>
      <w:r>
        <w:rPr>
          <w:color w:val="000000"/>
          <w:sz w:val="20"/>
        </w:rPr>
        <w:t>дства или обращения лекарственного средства, изделия медицинского назначения и медицинской техники на рынке Республики Казахстан не менее чем за два месяца до прекращения производства или обращения лекарственного средства и медицинского изделия.</w:t>
      </w:r>
      <w:r>
        <w:br/>
      </w:r>
      <w:r>
        <w:rPr>
          <w:color w:val="000000"/>
          <w:sz w:val="20"/>
        </w:rPr>
        <w:t xml:space="preserve">      71. </w:t>
      </w:r>
      <w:r>
        <w:rPr>
          <w:color w:val="000000"/>
          <w:sz w:val="20"/>
        </w:rPr>
        <w:t>В случае смены держателя регистрационного удостоверения, новый держатель регистрационного удостоверения предоставляет документальное обоснование такой смены и подтверждение возможности обеспечения надлежащего выполнения им всех обязанностей держателя регис</w:t>
      </w:r>
      <w:r>
        <w:rPr>
          <w:color w:val="000000"/>
          <w:sz w:val="20"/>
        </w:rPr>
        <w:t>трационного удостоверения по фармаконадзору.</w:t>
      </w:r>
      <w:r>
        <w:br/>
      </w:r>
      <w:r>
        <w:rPr>
          <w:color w:val="000000"/>
          <w:sz w:val="20"/>
        </w:rPr>
        <w:t>      72. Все случаи побочной реакции, выявленные на территории Республике Казахстан, направляются ответственным лицом по фармаконадзору в уполномоченную организацию в срок установленный пунктом 56 Правил, а так</w:t>
      </w:r>
      <w:r>
        <w:rPr>
          <w:color w:val="000000"/>
          <w:sz w:val="20"/>
        </w:rPr>
        <w:t>же направляются держателю регистрационного удостоверения для проведения оценки причинно-следственной связи между развитием побочного действия и применением лекарственного средства, изделия медицинского назначения и медицинской техники, дополнительного испы</w:t>
      </w:r>
      <w:r>
        <w:rPr>
          <w:color w:val="000000"/>
          <w:sz w:val="20"/>
        </w:rPr>
        <w:t>тания качества лекарственного средства, изделия медицинского назначения и медицинской техники (при необходимости).</w:t>
      </w:r>
      <w:r>
        <w:br/>
      </w:r>
      <w:r>
        <w:rPr>
          <w:color w:val="000000"/>
          <w:sz w:val="20"/>
        </w:rPr>
        <w:t>      73. Держатель регистрационного удостоверения ведет базу данных о выявленных побочных действиях лекарственных средств, изделий медицинск</w:t>
      </w:r>
      <w:r>
        <w:rPr>
          <w:color w:val="000000"/>
          <w:sz w:val="20"/>
        </w:rPr>
        <w:t>ого назначения и медицинской техники на территории Республики Казахстан.</w:t>
      </w:r>
      <w:r>
        <w:br/>
      </w:r>
      <w:r>
        <w:rPr>
          <w:color w:val="000000"/>
          <w:sz w:val="20"/>
        </w:rPr>
        <w:t>      74. Выявленные на территории другой страны побочные действия лекарственных средств, изделий медицинского назначения и медицинской техники передаются в уполномоченную организацию</w:t>
      </w:r>
      <w:r>
        <w:rPr>
          <w:color w:val="000000"/>
          <w:sz w:val="20"/>
        </w:rPr>
        <w:t xml:space="preserve"> в случаях серьезной непредвиденной побочной реакции лекарственного средства и медицинских изделий, приведшие к смерти больного и (или) угрозе жизни пациента, вместе с принятыми мерами и переводом на русский язык в течение 15 календарных дней со дня, когда</w:t>
      </w:r>
      <w:r>
        <w:rPr>
          <w:color w:val="000000"/>
          <w:sz w:val="20"/>
        </w:rPr>
        <w:t xml:space="preserve"> стало об этом известно.</w:t>
      </w:r>
      <w:r>
        <w:br/>
      </w:r>
      <w:r>
        <w:rPr>
          <w:color w:val="000000"/>
          <w:sz w:val="20"/>
        </w:rPr>
        <w:lastRenderedPageBreak/>
        <w:t>      75. Держатель регистрационного удостоверения обеспечивает наличие беспрерывного приема информации касающейся безопасности лекарственных средств, изделий медицинского назначения и медицинской техники в рабочие и не рабочие дни</w:t>
      </w:r>
      <w:r>
        <w:rPr>
          <w:color w:val="000000"/>
          <w:sz w:val="20"/>
        </w:rPr>
        <w:t xml:space="preserve"> посредством технических и электронных средств (автоответчик, факс, выделенный электронный адрес). Бумажная и электронная документация, содержащая персональную информацию храниться в местах с ограниченным доступом.</w:t>
      </w:r>
      <w:r>
        <w:br/>
      </w:r>
      <w:r>
        <w:rPr>
          <w:color w:val="000000"/>
          <w:sz w:val="20"/>
        </w:rPr>
        <w:t>      76. Держатель регистрационного удос</w:t>
      </w:r>
      <w:r>
        <w:rPr>
          <w:color w:val="000000"/>
          <w:sz w:val="20"/>
        </w:rPr>
        <w:t>товерения, в течение срока действия регистрационного удостоверения, предоставляет Периодический отчет по безопасности в уполномоченную организацию с даты регистрации в Республике Казахстан для оригинальных лекарственных препаратов, биологических лекарствен</w:t>
      </w:r>
      <w:r>
        <w:rPr>
          <w:color w:val="000000"/>
          <w:sz w:val="20"/>
        </w:rPr>
        <w:t>ных средств, в том числе вакцин, биосимиляров, а также воспроизведенного лекарственного средства в случае отсутствия регистрации оригинального лекарственного препарата или других воспроизведенных лекарственных средств с таким же действующим веществом, в со</w:t>
      </w:r>
      <w:r>
        <w:rPr>
          <w:color w:val="000000"/>
          <w:sz w:val="20"/>
        </w:rPr>
        <w:t>ответствии со следующей стандартной периодичностью:</w:t>
      </w:r>
      <w:r>
        <w:br/>
      </w:r>
      <w:r>
        <w:rPr>
          <w:color w:val="000000"/>
          <w:sz w:val="20"/>
        </w:rPr>
        <w:t>      один раз в шесть месяцев в течение двух лет после регистрации;</w:t>
      </w:r>
      <w:r>
        <w:br/>
      </w:r>
      <w:r>
        <w:rPr>
          <w:color w:val="000000"/>
          <w:sz w:val="20"/>
        </w:rPr>
        <w:t>      ежегодно - в течение последующих трех лет;</w:t>
      </w:r>
      <w:r>
        <w:br/>
      </w:r>
      <w:r>
        <w:rPr>
          <w:color w:val="000000"/>
          <w:sz w:val="20"/>
        </w:rPr>
        <w:t>      после этого - каждые три года или после получения отчета из центрального офиса (</w:t>
      </w:r>
      <w:r>
        <w:rPr>
          <w:color w:val="000000"/>
          <w:sz w:val="20"/>
        </w:rPr>
        <w:t>если применимо);</w:t>
      </w:r>
      <w:r>
        <w:br/>
      </w:r>
      <w:r>
        <w:rPr>
          <w:color w:val="000000"/>
          <w:sz w:val="20"/>
        </w:rPr>
        <w:t>      в дальнейшем - при последующей перерегистрации лекарственного средства - один раз в пять лет;</w:t>
      </w:r>
      <w:r>
        <w:br/>
      </w:r>
      <w:r>
        <w:rPr>
          <w:color w:val="000000"/>
          <w:sz w:val="20"/>
        </w:rPr>
        <w:t>      немедленно по запросу уполномоченной организации.</w:t>
      </w:r>
      <w:r>
        <w:br/>
      </w:r>
      <w:r>
        <w:rPr>
          <w:color w:val="000000"/>
          <w:sz w:val="20"/>
        </w:rPr>
        <w:t>      Периодические отчеты по безопасности лекарственных средств, изделий медицинск</w:t>
      </w:r>
      <w:r>
        <w:rPr>
          <w:color w:val="000000"/>
          <w:sz w:val="20"/>
        </w:rPr>
        <w:t>ого назначения и медицинской техники, не отвечающих критериям данного пункта настоящего раздела Правил, предоставляются в соответствии с периодичностью и сроками, определенными уполномоченной организацией с учетом их действующего вещества.</w:t>
      </w:r>
      <w:r>
        <w:br/>
      </w:r>
      <w:r>
        <w:rPr>
          <w:color w:val="000000"/>
          <w:sz w:val="20"/>
        </w:rPr>
        <w:t>      77. Период</w:t>
      </w:r>
      <w:r>
        <w:rPr>
          <w:color w:val="000000"/>
          <w:sz w:val="20"/>
        </w:rPr>
        <w:t>ичность подачи отчета по безопасности лекарственных средств, изделий медицинского назначения и медицинской техники меняется при:</w:t>
      </w:r>
      <w:r>
        <w:br/>
      </w:r>
      <w:r>
        <w:rPr>
          <w:color w:val="000000"/>
          <w:sz w:val="20"/>
        </w:rPr>
        <w:t>      появления новых показаний к назначению и новых путей введения, разработке новых лекарственных форм, которые отличаются ра</w:t>
      </w:r>
      <w:r>
        <w:rPr>
          <w:color w:val="000000"/>
          <w:sz w:val="20"/>
        </w:rPr>
        <w:t>нее зарегистрированных для активной субстанции;</w:t>
      </w:r>
      <w:r>
        <w:br/>
      </w:r>
      <w:r>
        <w:rPr>
          <w:color w:val="000000"/>
          <w:sz w:val="20"/>
        </w:rPr>
        <w:t>      выдачи нового регистрационного удостоверения на лекарственное средство, которое имеет одинаковый качественный и количественный состав активного и вспомогательных веществ, а также лекарственную форму и п</w:t>
      </w:r>
      <w:r>
        <w:rPr>
          <w:color w:val="000000"/>
          <w:sz w:val="20"/>
        </w:rPr>
        <w:t>уть введения, который ранее зарегистрирован;</w:t>
      </w:r>
      <w:r>
        <w:br/>
      </w:r>
      <w:r>
        <w:rPr>
          <w:color w:val="000000"/>
          <w:sz w:val="20"/>
        </w:rPr>
        <w:t>      условия, если держатель регистрационного удостоверения изъявил желание представлять отчет по безопасности чаще, установленных сроков и периодичности.</w:t>
      </w:r>
      <w:r>
        <w:br/>
      </w:r>
      <w:r>
        <w:rPr>
          <w:color w:val="000000"/>
          <w:sz w:val="20"/>
        </w:rPr>
        <w:t xml:space="preserve">      78. Периодические отчеты безопасности </w:t>
      </w:r>
      <w:r>
        <w:rPr>
          <w:color w:val="000000"/>
          <w:sz w:val="20"/>
        </w:rPr>
        <w:t>лекарственных средств, изделий медицинского назначения и медицинской техники предоставляются в уполномоченную организацию для установления соответствия информации, поступившей за отчетный период с ранее имевшимися данными о безопасности лекарственного сред</w:t>
      </w:r>
      <w:r>
        <w:rPr>
          <w:color w:val="000000"/>
          <w:sz w:val="20"/>
        </w:rPr>
        <w:t>ства, что позволяет сделать вывод о возможных изменениях профиля безопасности лекарственного средства и оценке соотношения польза – риск.</w:t>
      </w:r>
      <w:r>
        <w:br/>
      </w:r>
      <w:r>
        <w:rPr>
          <w:color w:val="000000"/>
          <w:sz w:val="20"/>
        </w:rPr>
        <w:t>      79. При подготовке периодического отчета безопасности лекарственных средств, изделий медицинского назначения и м</w:t>
      </w:r>
      <w:r>
        <w:rPr>
          <w:color w:val="000000"/>
          <w:sz w:val="20"/>
        </w:rPr>
        <w:t>едицинской техники держатель регистрационного удостоверения обеспечивает:</w:t>
      </w:r>
      <w:r>
        <w:br/>
      </w:r>
      <w:r>
        <w:rPr>
          <w:color w:val="000000"/>
          <w:sz w:val="20"/>
        </w:rPr>
        <w:t>      достоверность, своевременность сбора и передачи информации в уполномоченную организацию;</w:t>
      </w:r>
      <w:r>
        <w:br/>
      </w:r>
      <w:r>
        <w:rPr>
          <w:color w:val="000000"/>
          <w:sz w:val="20"/>
        </w:rPr>
        <w:t xml:space="preserve">      представление в отчете данных с анализом причинно-следственной связи, выявленных </w:t>
      </w:r>
      <w:r>
        <w:rPr>
          <w:color w:val="000000"/>
          <w:sz w:val="20"/>
        </w:rPr>
        <w:t>побочных действий;</w:t>
      </w:r>
      <w:r>
        <w:br/>
      </w:r>
      <w:r>
        <w:rPr>
          <w:color w:val="000000"/>
          <w:sz w:val="20"/>
        </w:rPr>
        <w:t>      предоставление дополнительных данных об объеме продаж или количестве назначений соответствующего лекарственного средства и объема выписки рецептов, включая оценку населения, подвергавшегося действию лекарственного средства;</w:t>
      </w:r>
      <w:r>
        <w:br/>
      </w:r>
      <w:r>
        <w:rPr>
          <w:color w:val="000000"/>
          <w:sz w:val="20"/>
        </w:rPr>
        <w:t>      в</w:t>
      </w:r>
      <w:r>
        <w:rPr>
          <w:color w:val="000000"/>
          <w:sz w:val="20"/>
        </w:rPr>
        <w:t xml:space="preserve">ключение всех данных о безопасности лекарственного средства, полученных от </w:t>
      </w:r>
      <w:r>
        <w:rPr>
          <w:color w:val="000000"/>
          <w:sz w:val="20"/>
        </w:rPr>
        <w:lastRenderedPageBreak/>
        <w:t>компании-партнера.</w:t>
      </w:r>
      <w:r>
        <w:br/>
      </w:r>
      <w:r>
        <w:rPr>
          <w:color w:val="000000"/>
          <w:sz w:val="20"/>
        </w:rPr>
        <w:t>      80. Периодический отчет безопасности лекарственных средств, изделий медицинского назначения и медицинской техники предоставляется в уполномоченную организац</w:t>
      </w:r>
      <w:r>
        <w:rPr>
          <w:color w:val="000000"/>
          <w:sz w:val="20"/>
        </w:rPr>
        <w:t>ию:</w:t>
      </w:r>
      <w:r>
        <w:br/>
      </w:r>
      <w:r>
        <w:rPr>
          <w:color w:val="000000"/>
          <w:sz w:val="20"/>
        </w:rPr>
        <w:t>      в течение не более 70 или 90 (для международных отчетов) календарных дней с даты закрытия базы данных для подготовки периодического отчета безопасности;</w:t>
      </w:r>
      <w:r>
        <w:br/>
      </w:r>
      <w:r>
        <w:rPr>
          <w:color w:val="000000"/>
          <w:sz w:val="20"/>
        </w:rPr>
        <w:t>      в течение не более 90 календарных дней со дня получения запроса уполномоченной организа</w:t>
      </w:r>
      <w:r>
        <w:rPr>
          <w:color w:val="000000"/>
          <w:sz w:val="20"/>
        </w:rPr>
        <w:t>ции на предоставление периодического отчета безопасности.</w:t>
      </w:r>
      <w:r>
        <w:br/>
      </w:r>
      <w:r>
        <w:rPr>
          <w:color w:val="000000"/>
          <w:sz w:val="20"/>
        </w:rPr>
        <w:t>      81. При внесении в регистрационное досье изменений типа II, требующие новой регистрации лекарственных средств, изделий медицинского назначения и медицинской техники, вносятся изменения и в цик</w:t>
      </w:r>
      <w:r>
        <w:rPr>
          <w:color w:val="000000"/>
          <w:sz w:val="20"/>
        </w:rPr>
        <w:t>л предоставления периодического отчета безопасности.</w:t>
      </w:r>
      <w:r>
        <w:br/>
      </w:r>
      <w:r>
        <w:rPr>
          <w:color w:val="000000"/>
          <w:sz w:val="20"/>
        </w:rPr>
        <w:t xml:space="preserve">      82. Периодические обновляемые отчеты безопасности лекарственных средств, изделий медицинского назначения и медицинской техники подаются в уполномоченную организацию на электронном носите, в случае </w:t>
      </w:r>
      <w:r>
        <w:rPr>
          <w:color w:val="000000"/>
          <w:sz w:val="20"/>
        </w:rPr>
        <w:t>предоставления отчета на английском языке, предоставляется перевод информации на государственном и русском языках.</w:t>
      </w:r>
      <w:r>
        <w:br/>
      </w:r>
      <w:r>
        <w:rPr>
          <w:color w:val="000000"/>
          <w:sz w:val="20"/>
        </w:rPr>
        <w:t>      83. Держатель регистрационного удостоверения лекарственного препарата, изделия медицинского назначения и медицинской техники создает си</w:t>
      </w:r>
      <w:r>
        <w:rPr>
          <w:color w:val="000000"/>
          <w:sz w:val="20"/>
        </w:rPr>
        <w:t>стему управления рисками, состоящей из трех взаимосвязанных и повторяющихся стадий:</w:t>
      </w:r>
      <w:r>
        <w:br/>
      </w:r>
      <w:r>
        <w:rPr>
          <w:color w:val="000000"/>
          <w:sz w:val="20"/>
        </w:rPr>
        <w:t>      характеристика профиля безопасности лекарственного средства, изделия медицинского назначения и медицинской техники, включая известные и неизвестные аспекты;</w:t>
      </w:r>
      <w:r>
        <w:br/>
      </w:r>
      <w:r>
        <w:rPr>
          <w:color w:val="000000"/>
          <w:sz w:val="20"/>
        </w:rPr>
        <w:t>      пла</w:t>
      </w:r>
      <w:r>
        <w:rPr>
          <w:color w:val="000000"/>
          <w:sz w:val="20"/>
        </w:rPr>
        <w:t>нирование деятельности по фармаконадзору по характеристике рисков и выявлению новых рисков, а также повышения общего уровня знаний о профиле безопасности лекарственного средства и планирование деятельности по надзору по характеристике рисков и выявлению но</w:t>
      </w:r>
      <w:r>
        <w:rPr>
          <w:color w:val="000000"/>
          <w:sz w:val="20"/>
        </w:rPr>
        <w:t>вых рисков, а также повышения общего уровня знаний о профиле безопасности изделий медицинского назначения и медицинской техники;</w:t>
      </w:r>
      <w:r>
        <w:br/>
      </w:r>
      <w:r>
        <w:rPr>
          <w:color w:val="000000"/>
          <w:sz w:val="20"/>
        </w:rPr>
        <w:t>      планирование и осуществление деятельности по минимизации рисков, а также оценки эффективности данной деятельности.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84. Держатель регистрационного удостоверения разрабатывает план управления рисками на конкретное лекарственное средство, являющееся оригинальным лекарственным средством, биологическим лекарственным средством (в том числе вакцин, биосимиляров), комбинирован</w:t>
      </w:r>
      <w:r>
        <w:rPr>
          <w:color w:val="000000"/>
          <w:sz w:val="20"/>
        </w:rPr>
        <w:t>ных лекарственных средств, воспроизведенных лекарственных средств (при необходимости), на определенное изделие медицинского назначения при выявлении важных и потенциальных рисков, требующих принятия мер по их изучению, снижению и минимизации и предоставляе</w:t>
      </w:r>
      <w:r>
        <w:rPr>
          <w:color w:val="000000"/>
          <w:sz w:val="20"/>
        </w:rPr>
        <w:t>т в уполномоченную организацию:</w:t>
      </w:r>
      <w:r>
        <w:br/>
      </w:r>
      <w:r>
        <w:rPr>
          <w:color w:val="000000"/>
          <w:sz w:val="20"/>
        </w:rPr>
        <w:t>      при внесении значительных изменений в регистрационное досье, область применения лекарственного препарата, изделия медицинского назначения и медицинской техники аспекты производственного процесса в случаях новой лекарст</w:t>
      </w:r>
      <w:r>
        <w:rPr>
          <w:color w:val="000000"/>
          <w:sz w:val="20"/>
        </w:rPr>
        <w:t>венной формы, модификации изделия медицинского назначения и медицинской техники, нового способа введения, нового способа производства биологических лекарственных средств, введения показаний к применению в педиатрической популяции или других значительных из</w:t>
      </w:r>
      <w:r>
        <w:rPr>
          <w:color w:val="000000"/>
          <w:sz w:val="20"/>
        </w:rPr>
        <w:t>менений в показаниях к применению;</w:t>
      </w:r>
      <w:r>
        <w:br/>
      </w:r>
      <w:r>
        <w:rPr>
          <w:color w:val="000000"/>
          <w:sz w:val="20"/>
        </w:rPr>
        <w:t>      по требованию уполномоченной организации, если существует проблема по безопасности, оказывающая влияние на соотношение пользы и риска лекарственного средства, изделия медицинского назначения и медицинской техники;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при продлении действия регистрационного удостоверения, если в отношении лекарственного средства имеется существующий план управления рисками;</w:t>
      </w:r>
      <w:r>
        <w:br/>
      </w:r>
      <w:r>
        <w:rPr>
          <w:color w:val="000000"/>
          <w:sz w:val="20"/>
        </w:rPr>
        <w:t xml:space="preserve">      в случае обнаружения новых рисков или рисков, которые изменились, или изменений в соотношении пользы и </w:t>
      </w:r>
      <w:r>
        <w:rPr>
          <w:color w:val="000000"/>
          <w:sz w:val="20"/>
        </w:rPr>
        <w:t>риска лекарственного средства, изделия медицинского назначения и медицинской техники.</w:t>
      </w:r>
      <w:r>
        <w:br/>
      </w:r>
      <w:r>
        <w:rPr>
          <w:color w:val="000000"/>
          <w:sz w:val="20"/>
        </w:rPr>
        <w:t>      85. В случае получения дополнительной информации по безопасности лекарственного средства, изделия медицинского назначения и медицинской техники в план управления ри</w:t>
      </w:r>
      <w:r>
        <w:rPr>
          <w:color w:val="000000"/>
          <w:sz w:val="20"/>
        </w:rPr>
        <w:t xml:space="preserve">сками вносятся, соответствующие изменения и рекомендуются дополнительные меры по минимизации риска, связанного с применением данного лекарственного средства, изделия </w:t>
      </w:r>
      <w:r>
        <w:rPr>
          <w:color w:val="000000"/>
          <w:sz w:val="20"/>
        </w:rPr>
        <w:lastRenderedPageBreak/>
        <w:t>медицинского назначения и медицинской техники.</w:t>
      </w:r>
      <w:r>
        <w:br/>
      </w:r>
      <w:r>
        <w:rPr>
          <w:color w:val="000000"/>
          <w:sz w:val="20"/>
        </w:rPr>
        <w:t>      86. Держатель регистрационного удосто</w:t>
      </w:r>
      <w:r>
        <w:rPr>
          <w:color w:val="000000"/>
          <w:sz w:val="20"/>
        </w:rPr>
        <w:t>верения непрерывно отслеживает результаты мер по минимизации рисков, содержащихся в планах управления риском, и обеспечивает актуальность системы управления рисками.</w:t>
      </w:r>
      <w:r>
        <w:br/>
      </w:r>
      <w:r>
        <w:rPr>
          <w:color w:val="000000"/>
          <w:sz w:val="20"/>
        </w:rPr>
        <w:t>      87. План управления рисками предоставляется в уполномоченную организацию на электрон</w:t>
      </w:r>
      <w:r>
        <w:rPr>
          <w:color w:val="000000"/>
          <w:sz w:val="20"/>
        </w:rPr>
        <w:t>ном носителе с сопроводительным письмом, образовательные материалы, предназначенные для медицинских работников, пациентов предоставляются с переводом на русский и государственный язык.</w:t>
      </w:r>
      <w:r>
        <w:br/>
      </w:r>
      <w:r>
        <w:rPr>
          <w:color w:val="000000"/>
          <w:sz w:val="20"/>
        </w:rPr>
        <w:t>      88. Исследования безопасности лекарственного средства, изделия ме</w:t>
      </w:r>
      <w:r>
        <w:rPr>
          <w:color w:val="000000"/>
          <w:sz w:val="20"/>
        </w:rPr>
        <w:t>дицинского назначения и медицинской техники в пострегистрационный период проводятся держателем регистрационного удостоверения в виде непрерывного сбора информации с целью максимального выявления побочных действий, развивающихся при применении лекарственног</w:t>
      </w:r>
      <w:r>
        <w:rPr>
          <w:color w:val="000000"/>
          <w:sz w:val="20"/>
        </w:rPr>
        <w:t>о средства.</w:t>
      </w:r>
      <w:r>
        <w:br/>
      </w:r>
      <w:r>
        <w:rPr>
          <w:color w:val="000000"/>
          <w:sz w:val="20"/>
        </w:rPr>
        <w:t>      89. Исследования безопасности лекарственного средства, изделия медицинского назначения и медицинской техники в пострегистрационный период инициируются держателем регистрационного удостоверения или уполномоченной организацией в случае необ</w:t>
      </w:r>
      <w:r>
        <w:rPr>
          <w:color w:val="000000"/>
          <w:sz w:val="20"/>
        </w:rPr>
        <w:t>ходимости интенсивного изучения (сбора информации) различных аспектов профиля безопасности лекарственного средства, изделия медицинского назначения и медицинской техники.</w:t>
      </w:r>
      <w:r>
        <w:br/>
      </w:r>
      <w:r>
        <w:rPr>
          <w:color w:val="000000"/>
          <w:sz w:val="20"/>
        </w:rPr>
        <w:t>      90. Протокол исследования безопасности лекарственного средства, изделия медицин</w:t>
      </w:r>
      <w:r>
        <w:rPr>
          <w:color w:val="000000"/>
          <w:sz w:val="20"/>
        </w:rPr>
        <w:t>ского назначения и медицинской техники в пострегистрационный период, разрабатывается держателем регистрационного удостоверения в соответствии с требованиями законодательства Республики Казахстан, и подается в уполномоченную организацию.</w:t>
      </w:r>
      <w:r>
        <w:br/>
      </w:r>
      <w:r>
        <w:rPr>
          <w:color w:val="000000"/>
          <w:sz w:val="20"/>
        </w:rPr>
        <w:t>      91. Держатель</w:t>
      </w:r>
      <w:r>
        <w:rPr>
          <w:color w:val="000000"/>
          <w:sz w:val="20"/>
        </w:rPr>
        <w:t xml:space="preserve"> регистрационного удостоверения осуществляет пострегистрационные исследования безопасности лекарственного средства, изделия медицинского назначения и медицинской техники в соответствии с правилами проведения клинических исследований.</w:t>
      </w:r>
      <w:r>
        <w:br/>
      </w:r>
      <w:r>
        <w:rPr>
          <w:color w:val="000000"/>
          <w:sz w:val="20"/>
        </w:rPr>
        <w:t>      92. В течение ис</w:t>
      </w:r>
      <w:r>
        <w:rPr>
          <w:color w:val="000000"/>
          <w:sz w:val="20"/>
        </w:rPr>
        <w:t>следования безопасности лекарственного средства, изделия медицинского назначения и медицинской техники и после его окончания, держатель регистрационного удостоверения по запросу уполномоченной организации предоставляет материалы по исследованию безопасност</w:t>
      </w:r>
      <w:r>
        <w:rPr>
          <w:color w:val="000000"/>
          <w:sz w:val="20"/>
        </w:rPr>
        <w:t>и.</w:t>
      </w:r>
      <w:r>
        <w:br/>
      </w:r>
      <w:r>
        <w:rPr>
          <w:color w:val="000000"/>
          <w:sz w:val="20"/>
        </w:rPr>
        <w:t>      93. Результаты проведенного исследования безопасности публикуются в специализированных медицинских изданиях в течение года с даты завершения исследования;</w:t>
      </w:r>
      <w:r>
        <w:br/>
      </w:r>
      <w:r>
        <w:rPr>
          <w:color w:val="000000"/>
          <w:sz w:val="20"/>
        </w:rPr>
        <w:t>      94. Держатель регистрационного удостоверения определяет ответственное лицо за фармакон</w:t>
      </w:r>
      <w:r>
        <w:rPr>
          <w:color w:val="000000"/>
          <w:sz w:val="20"/>
        </w:rPr>
        <w:t>адзор лекарственных средств и уполномоченного представителя по мониторингу побочного действия изделий медицинского назначения и медицинской техники с обеспечением круглосуточного функционирования контактных данных (телефон, факс, электронная почта) для: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 xml:space="preserve">    осуществления и поддержания функционирования системы фармаконадзора, которая охватывает организационную структуру, круг ответственности, процедуры, процессы и ресурсы, а также соответствующее управление стандартом и делопроизводством с предоставлением </w:t>
      </w:r>
      <w:r>
        <w:rPr>
          <w:color w:val="000000"/>
          <w:sz w:val="20"/>
        </w:rPr>
        <w:t>необходимых отчетов и информации в уполномоченную организацию;</w:t>
      </w:r>
      <w:r>
        <w:br/>
      </w:r>
      <w:r>
        <w:rPr>
          <w:color w:val="000000"/>
          <w:sz w:val="20"/>
        </w:rPr>
        <w:t>      создания и ведения базы данных, необходимых для надлежащего выполнения функций держателя регистрационного удостоверения по фармаконадзору, по мониторингу побочных действий изделий медицин</w:t>
      </w:r>
      <w:r>
        <w:rPr>
          <w:color w:val="000000"/>
          <w:sz w:val="20"/>
        </w:rPr>
        <w:t>ского назначения и медицинской техники;</w:t>
      </w:r>
      <w:r>
        <w:br/>
      </w:r>
      <w:r>
        <w:rPr>
          <w:color w:val="000000"/>
          <w:sz w:val="20"/>
        </w:rPr>
        <w:t>      выполнения требований законодательства Республики Казахстан по представлению информации о выявленных побочных действиях, сведений по профилю безопасности и соотношению польза-риск лекарственных средств, изделий</w:t>
      </w:r>
      <w:r>
        <w:rPr>
          <w:color w:val="000000"/>
          <w:sz w:val="20"/>
        </w:rPr>
        <w:t xml:space="preserve"> медицинского назначения и медицинской техники в уполномоченную организацию;</w:t>
      </w:r>
      <w:r>
        <w:br/>
      </w:r>
      <w:r>
        <w:rPr>
          <w:color w:val="000000"/>
          <w:sz w:val="20"/>
        </w:rPr>
        <w:t xml:space="preserve">      своевременного информирования уполномоченной организации обо всех изменениях в оценке соотношения польза-риск зарегистрированных лекарственных средств, изделий медицинского </w:t>
      </w:r>
      <w:r>
        <w:rPr>
          <w:color w:val="000000"/>
          <w:sz w:val="20"/>
        </w:rPr>
        <w:t>назначения и медицинской техники;</w:t>
      </w:r>
      <w:r>
        <w:br/>
      </w:r>
      <w:r>
        <w:rPr>
          <w:color w:val="000000"/>
          <w:sz w:val="20"/>
        </w:rPr>
        <w:t xml:space="preserve">      выявления сигналов о возможном изменении в соотношении польза-риск на основании </w:t>
      </w:r>
      <w:r>
        <w:rPr>
          <w:color w:val="000000"/>
          <w:sz w:val="20"/>
        </w:rPr>
        <w:lastRenderedPageBreak/>
        <w:t>собираемой информации о побочных действиях и принятие незамедлительных мер по обеспечению безопасного применения производимых лекарствен</w:t>
      </w:r>
      <w:r>
        <w:rPr>
          <w:color w:val="000000"/>
          <w:sz w:val="20"/>
        </w:rPr>
        <w:t>ных средств, медицинских изделий при положительном соотношении польза-риск;</w:t>
      </w:r>
      <w:r>
        <w:br/>
      </w:r>
      <w:r>
        <w:rPr>
          <w:color w:val="000000"/>
          <w:sz w:val="20"/>
        </w:rPr>
        <w:t>      обеспечения подготовки и выполнения соответствующего плана корректирующих действий для минимизации и предотвращения рисков при выявлении серьезных сигналов, в том числе разра</w:t>
      </w:r>
      <w:r>
        <w:rPr>
          <w:color w:val="000000"/>
          <w:sz w:val="20"/>
        </w:rPr>
        <w:t>ботка планов управления риском, выполнение введенных мер минимизации риска с предоставлением их по запросу уполномоченной организации;</w:t>
      </w:r>
      <w:r>
        <w:br/>
      </w:r>
      <w:r>
        <w:rPr>
          <w:color w:val="000000"/>
          <w:sz w:val="20"/>
        </w:rPr>
        <w:t>      обучения персонала, вовлеченного в выполнение функций держателя регистрационного удостоверения по фармаконадзору;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обеспечение соответствующими объектами и оборудованиями, к которым относятся офисные помещения, системы информационных технологий и средства хранения (электронные);</w:t>
      </w:r>
      <w:r>
        <w:br/>
      </w:r>
      <w:r>
        <w:rPr>
          <w:color w:val="000000"/>
          <w:sz w:val="20"/>
        </w:rPr>
        <w:t>      наличие актуализированной оценки профиля безопасности по каждому из лекарственны</w:t>
      </w:r>
      <w:r>
        <w:rPr>
          <w:color w:val="000000"/>
          <w:sz w:val="20"/>
        </w:rPr>
        <w:t>х средств, изделий медицинского назначения и медицинской техники и полной информации по каждому случаю выявления побочных действий;</w:t>
      </w:r>
      <w:r>
        <w:br/>
      </w:r>
      <w:r>
        <w:rPr>
          <w:color w:val="000000"/>
          <w:sz w:val="20"/>
        </w:rPr>
        <w:t>      участие в пересмотре протоколов пострегистрационных исследований по изучению безопасности лекарственного средства, изд</w:t>
      </w:r>
      <w:r>
        <w:rPr>
          <w:color w:val="000000"/>
          <w:sz w:val="20"/>
        </w:rPr>
        <w:t>елий медицинского назначения и медицинской техники;</w:t>
      </w:r>
      <w:r>
        <w:br/>
      </w:r>
      <w:r>
        <w:rPr>
          <w:color w:val="000000"/>
          <w:sz w:val="20"/>
        </w:rPr>
        <w:t>      проведение аудита системы обеспечения качества с предпринятыми корректирующими и превентивными мерами;</w:t>
      </w:r>
      <w:r>
        <w:br/>
      </w:r>
      <w:r>
        <w:rPr>
          <w:color w:val="000000"/>
          <w:sz w:val="20"/>
        </w:rPr>
        <w:t>      сообщение в уполномоченную организацию о запрете или ограничении, введенном уполномоченны</w:t>
      </w:r>
      <w:r>
        <w:rPr>
          <w:color w:val="000000"/>
          <w:sz w:val="20"/>
        </w:rPr>
        <w:t>ми органами любой страны, и о любой другой новой информации, которая могла бы влиять на оценку пользы и риска лекарственного средства, изделий медицинского назначения и медицинской техники;</w:t>
      </w:r>
      <w:r>
        <w:br/>
      </w:r>
      <w:r>
        <w:rPr>
          <w:color w:val="000000"/>
          <w:sz w:val="20"/>
        </w:rPr>
        <w:t>      координирование внесения изменений в инструкцию, связанных с</w:t>
      </w:r>
      <w:r>
        <w:rPr>
          <w:color w:val="000000"/>
          <w:sz w:val="20"/>
        </w:rPr>
        <w:t xml:space="preserve"> изменениями профиля безопасности производимых лекарственных средств, изделий медицинского назначения и медицинской техники и с оценкой соотношения польза-риск, в срок до 1 месяца от даты принятия решения уполномоченным органом в стране-производителе и (ил</w:t>
      </w:r>
      <w:r>
        <w:rPr>
          <w:color w:val="000000"/>
          <w:sz w:val="20"/>
        </w:rPr>
        <w:t>и) в стране держателя регистрационного удостоверения.</w:t>
      </w:r>
      <w:r>
        <w:br/>
      </w:r>
      <w:r>
        <w:rPr>
          <w:color w:val="000000"/>
          <w:sz w:val="20"/>
        </w:rPr>
        <w:t>      95. Об изменении контактной информации или смене ответственного лица по фармаконадзору, уполномоченного представителя по мониторингу побочных действий изделий медицинского назначения и медицинской</w:t>
      </w:r>
      <w:r>
        <w:rPr>
          <w:color w:val="000000"/>
          <w:sz w:val="20"/>
        </w:rPr>
        <w:t xml:space="preserve"> техники держатель регистрационного удостоверения уведомляет уполномоченную организацию.</w:t>
      </w:r>
      <w:r>
        <w:br/>
      </w:r>
      <w:r>
        <w:rPr>
          <w:color w:val="000000"/>
          <w:sz w:val="20"/>
        </w:rPr>
        <w:t>      96. Держатель регистрационного удостоверения предоставляет в уполномоченную организацию мастер файле системы фармаконадзора (надзора) лекарственных средств, изде</w:t>
      </w:r>
      <w:r>
        <w:rPr>
          <w:color w:val="000000"/>
          <w:sz w:val="20"/>
        </w:rPr>
        <w:t>лий медицинского назначения и медицинской техники, описывающий систему фармаконадзора держателя регистрационного удостоверения, в том числе по запросу уполномоченной организации.</w:t>
      </w:r>
      <w:r>
        <w:br/>
      </w:r>
      <w:r>
        <w:rPr>
          <w:color w:val="000000"/>
          <w:sz w:val="20"/>
        </w:rPr>
        <w:t>      97. В мастер файле системы фармаконадзора (надзора) лекарственных средс</w:t>
      </w:r>
      <w:r>
        <w:rPr>
          <w:color w:val="000000"/>
          <w:sz w:val="20"/>
        </w:rPr>
        <w:t>тв, изделий медицинского назначения и медицинской техники держателя регистрационного удостоверения приводятся следующие сведения и данные:</w:t>
      </w:r>
      <w:r>
        <w:br/>
      </w:r>
      <w:r>
        <w:rPr>
          <w:color w:val="000000"/>
          <w:sz w:val="20"/>
        </w:rPr>
        <w:t>      документ, подтверждающий, что он имеет в своем распоряжении квалифицированного сотрудника, являющегося ответств</w:t>
      </w:r>
      <w:r>
        <w:rPr>
          <w:color w:val="000000"/>
          <w:sz w:val="20"/>
        </w:rPr>
        <w:t>енным лицом по фармаконадзору (надзору) лекарственных средств, изделий медицинского назначения и медицинской техники;</w:t>
      </w:r>
      <w:r>
        <w:br/>
      </w:r>
      <w:r>
        <w:rPr>
          <w:color w:val="000000"/>
          <w:sz w:val="20"/>
        </w:rPr>
        <w:t xml:space="preserve">      описание обязанностей, гарантирующее, что квалифицированный сотрудник по фармаконадзору имеет достаточные полномочия для улучшения, </w:t>
      </w:r>
      <w:r>
        <w:rPr>
          <w:color w:val="000000"/>
          <w:sz w:val="20"/>
        </w:rPr>
        <w:t>поддержания и повышения соответствия системы фармаконадзора (надзора) лекарственных средств, изделий медицинского назначения и медицинской техники;</w:t>
      </w:r>
      <w:r>
        <w:br/>
      </w:r>
      <w:r>
        <w:rPr>
          <w:color w:val="000000"/>
          <w:sz w:val="20"/>
        </w:rPr>
        <w:t xml:space="preserve">      контактные данные ответственного лица по фармаконадзору (надзору) лекарственных средств, изделий </w:t>
      </w:r>
      <w:r>
        <w:rPr>
          <w:color w:val="000000"/>
          <w:sz w:val="20"/>
        </w:rPr>
        <w:t>медицинского назначения и медицинской техники (имя, почтовый адрес, телефон, факс и адрес электронной почты, рабочий адрес);</w:t>
      </w:r>
      <w:r>
        <w:br/>
      </w:r>
      <w:r>
        <w:rPr>
          <w:color w:val="000000"/>
          <w:sz w:val="20"/>
        </w:rPr>
        <w:t xml:space="preserve">      место хранения мастер файла системы фармаконадзора (надзора) для лекарственных </w:t>
      </w:r>
      <w:r>
        <w:rPr>
          <w:color w:val="000000"/>
          <w:sz w:val="20"/>
        </w:rPr>
        <w:lastRenderedPageBreak/>
        <w:t>средств, изделий медицинского назначения и мед</w:t>
      </w:r>
      <w:r>
        <w:rPr>
          <w:color w:val="000000"/>
          <w:sz w:val="20"/>
        </w:rPr>
        <w:t>ицинской техники (юридический и фактический адрес офиса или адрес, участвующей на контрактной основе третьей стороны);</w:t>
      </w:r>
      <w:r>
        <w:br/>
      </w:r>
      <w:r>
        <w:rPr>
          <w:color w:val="000000"/>
          <w:sz w:val="20"/>
        </w:rPr>
        <w:t xml:space="preserve">      документ, описывающий делегирование функций и (или) услуг, связанных с выполнением обязательств в области фармаконадзора (надзора) </w:t>
      </w:r>
      <w:r>
        <w:rPr>
          <w:color w:val="000000"/>
          <w:sz w:val="20"/>
        </w:rPr>
        <w:t>лекарственных средств, изделий медицинского назначения и медицинской техники (описание местоположения и характера договоров и соглашений);</w:t>
      </w:r>
      <w:r>
        <w:br/>
      </w:r>
      <w:r>
        <w:rPr>
          <w:color w:val="000000"/>
          <w:sz w:val="20"/>
        </w:rPr>
        <w:t>      организационная структура системы фармаконадзора (надзора) лекарственных средств, изделий медицинского назначен</w:t>
      </w:r>
      <w:r>
        <w:rPr>
          <w:color w:val="000000"/>
          <w:sz w:val="20"/>
        </w:rPr>
        <w:t>ия и медицинской техники с указанием должности ответственного лица по фармаконадзору (структура отдела фармаконадзора, взаимодействие с другими отделами, схема получения (предоставления) спонтанных сообщений и сообщений из клинических исследований, оценки,</w:t>
      </w:r>
      <w:r>
        <w:rPr>
          <w:color w:val="000000"/>
          <w:sz w:val="20"/>
        </w:rPr>
        <w:t xml:space="preserve"> ввода информации в базу данных по безопасности, составления периодических отчетов по безопасности лекарственных средств, обнаружения и анализа сигнала, плана управления рисками, менеджмента пре- и пострегистрационных исследований и менеджмента изменений п</w:t>
      </w:r>
      <w:r>
        <w:rPr>
          <w:color w:val="000000"/>
          <w:sz w:val="20"/>
        </w:rPr>
        <w:t>рофиля безопасности лекарственных средств);</w:t>
      </w:r>
      <w:r>
        <w:br/>
      </w:r>
      <w:r>
        <w:rPr>
          <w:color w:val="000000"/>
          <w:sz w:val="20"/>
        </w:rPr>
        <w:t>      источники информации по безопасности лекарственных средств, изделий медицинского назначения и медицинской техники;</w:t>
      </w:r>
      <w:r>
        <w:br/>
      </w:r>
      <w:r>
        <w:rPr>
          <w:color w:val="000000"/>
          <w:sz w:val="20"/>
        </w:rPr>
        <w:t>      список и краткое содержание процедур по фармаконадзору (надзору) лекарственных средст</w:t>
      </w:r>
      <w:r>
        <w:rPr>
          <w:color w:val="000000"/>
          <w:sz w:val="20"/>
        </w:rPr>
        <w:t>в, изделий медицинского назначения и медицинской техники держателя регистрационного удостоверения;</w:t>
      </w:r>
      <w:r>
        <w:br/>
      </w:r>
      <w:r>
        <w:rPr>
          <w:color w:val="000000"/>
          <w:sz w:val="20"/>
        </w:rPr>
        <w:t>      описание компьютеризированных программ и баз данных по фармаконадзору (надзору) лекарственных средств, изделий медицинского назначения и медицинской те</w:t>
      </w:r>
      <w:r>
        <w:rPr>
          <w:color w:val="000000"/>
          <w:sz w:val="20"/>
        </w:rPr>
        <w:t>хники;</w:t>
      </w:r>
      <w:r>
        <w:br/>
      </w:r>
      <w:r>
        <w:rPr>
          <w:color w:val="000000"/>
          <w:sz w:val="20"/>
        </w:rPr>
        <w:t>      архивирование документов по фармаконадзору (надзору) лекарственных средств, изделий медицинского назначения и медицинской техники;</w:t>
      </w:r>
      <w:r>
        <w:br/>
      </w:r>
      <w:r>
        <w:rPr>
          <w:color w:val="000000"/>
          <w:sz w:val="20"/>
        </w:rPr>
        <w:t xml:space="preserve">      тренинги по фармаконадзору (надзору) лекарственных средств, изделий медицинского назначения и медицинской </w:t>
      </w:r>
      <w:r>
        <w:rPr>
          <w:color w:val="000000"/>
          <w:sz w:val="20"/>
        </w:rPr>
        <w:t>техники, проводимые для сотрудников компании;</w:t>
      </w:r>
      <w:r>
        <w:br/>
      </w:r>
      <w:r>
        <w:rPr>
          <w:color w:val="000000"/>
          <w:sz w:val="20"/>
        </w:rPr>
        <w:t>      вопросы качества системы фармаконадзора и соответствия стандартам качества (соблюдение процедур компании);</w:t>
      </w:r>
      <w:r>
        <w:br/>
      </w:r>
      <w:r>
        <w:rPr>
          <w:color w:val="000000"/>
          <w:sz w:val="20"/>
        </w:rPr>
        <w:t>      система управления рисками и мониторинг результатов мероприятий по минимизации рисков;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непрерывный мониторинг профиля риск-польза лекарственных средств, изделий медицинского назначения и медицинской техники, результата оценки и процесса принятия решений, относительно соответствующих мер;</w:t>
      </w:r>
      <w:r>
        <w:br/>
      </w:r>
      <w:r>
        <w:rPr>
          <w:color w:val="000000"/>
          <w:sz w:val="20"/>
        </w:rPr>
        <w:t>      информирование потребителей, работников здраво</w:t>
      </w:r>
      <w:r>
        <w:rPr>
          <w:color w:val="000000"/>
          <w:sz w:val="20"/>
        </w:rPr>
        <w:t>охранения и уполномоченного органа, уполномоченной организации и других компетентных органов по вопросам безопасности лекарственных средств, изделий медицинского назначения и медицинской техники;</w:t>
      </w:r>
      <w:r>
        <w:br/>
      </w:r>
      <w:r>
        <w:rPr>
          <w:color w:val="000000"/>
          <w:sz w:val="20"/>
        </w:rPr>
        <w:t>      планирование, разработка и график подачи периодических</w:t>
      </w:r>
      <w:r>
        <w:rPr>
          <w:color w:val="000000"/>
          <w:sz w:val="20"/>
        </w:rPr>
        <w:t xml:space="preserve"> отчетов безопасности лекарственных средств, изделий медицинского назначения и медицинской техники;</w:t>
      </w:r>
      <w:r>
        <w:br/>
      </w:r>
      <w:r>
        <w:rPr>
          <w:color w:val="000000"/>
          <w:sz w:val="20"/>
        </w:rPr>
        <w:t>      включение изменений по безопасности в общую характеристику лекарственного средства, инструкцию по медицинскому применению лекарственных средств, издел</w:t>
      </w:r>
      <w:r>
        <w:rPr>
          <w:color w:val="000000"/>
          <w:sz w:val="20"/>
        </w:rPr>
        <w:t>ий медицинского назначения и медицинской техники;</w:t>
      </w:r>
      <w:r>
        <w:br/>
      </w:r>
      <w:r>
        <w:rPr>
          <w:color w:val="000000"/>
          <w:sz w:val="20"/>
        </w:rPr>
        <w:t>      приложения со списком зарегистрированных на территории Республики Казахстан лекарственных средств, изделий медицинского назначения и медицинской техники, перечень обязанностей, делегированных ответств</w:t>
      </w:r>
      <w:r>
        <w:rPr>
          <w:color w:val="000000"/>
          <w:sz w:val="20"/>
        </w:rPr>
        <w:t>енному лицу по фармаконадзору (надзору), перечень проведенных аудитов, список индикаторов эффективности системы фармаконадзора, взаимодействие с дочерними и другими организациями (контрактные соглашения).</w:t>
      </w:r>
      <w:r>
        <w:br/>
      </w:r>
      <w:r>
        <w:rPr>
          <w:color w:val="000000"/>
          <w:sz w:val="20"/>
        </w:rPr>
        <w:t>      98. В целях подтверждения соблюдения держател</w:t>
      </w:r>
      <w:r>
        <w:rPr>
          <w:color w:val="000000"/>
          <w:sz w:val="20"/>
        </w:rPr>
        <w:t>ями регистрационных удостоверений требований и выполнения обязательств по фармаконадзору (надзору) в соответствии с законодательством Республики Казахстан, уполномоченный орган и уполномоченная организация проводят инспекцию или оценку системы фармаконадзо</w:t>
      </w:r>
      <w:r>
        <w:rPr>
          <w:color w:val="000000"/>
          <w:sz w:val="20"/>
        </w:rPr>
        <w:t>ра держателей регистрационных удостоверений или иных организаций, привлеченных держателем регистрационных удостоверений для выполнения обязательств по фармаконадзору (надзору).</w:t>
      </w:r>
      <w:r>
        <w:br/>
      </w:r>
      <w:r>
        <w:rPr>
          <w:color w:val="000000"/>
          <w:sz w:val="20"/>
        </w:rPr>
        <w:lastRenderedPageBreak/>
        <w:t>      99. Держатели регистрационного удостоверения предоставляют по запросу упо</w:t>
      </w:r>
      <w:r>
        <w:rPr>
          <w:color w:val="000000"/>
          <w:sz w:val="20"/>
        </w:rPr>
        <w:t>лномоченного органа или уполномоченной организацией представляют мастер-файл системы фармаконадзора, который будет использоваться для информирования о проведении оценки или инспекции системы фармаконадзора (надзора).</w:t>
      </w:r>
      <w:r>
        <w:br/>
      </w:r>
      <w:r>
        <w:rPr>
          <w:color w:val="000000"/>
          <w:sz w:val="20"/>
        </w:rPr>
        <w:t>      100. Инспекция или оценка системы</w:t>
      </w:r>
      <w:r>
        <w:rPr>
          <w:color w:val="000000"/>
          <w:sz w:val="20"/>
        </w:rPr>
        <w:t xml:space="preserve"> фармаконадзора (надзора) осуществляется в отношении целой системы фармаконадзора (надзора) и (или) по отдельному лекарственному средству, изделию медицинского назначения и медицинской техники и включает:</w:t>
      </w:r>
      <w:r>
        <w:br/>
      </w:r>
      <w:r>
        <w:rPr>
          <w:color w:val="000000"/>
          <w:sz w:val="20"/>
        </w:rPr>
        <w:t>      подтверждение наличия у держателя регистрацио</w:t>
      </w:r>
      <w:r>
        <w:rPr>
          <w:color w:val="000000"/>
          <w:sz w:val="20"/>
        </w:rPr>
        <w:t>нного удостоверения персонала, систем, а также помещения, средств и оборудования необходимого для выполнения своих обязательств по фармаконадзору (надзору);</w:t>
      </w:r>
      <w:r>
        <w:br/>
      </w:r>
      <w:r>
        <w:rPr>
          <w:color w:val="000000"/>
          <w:sz w:val="20"/>
        </w:rPr>
        <w:t>      выявление, оценка, регистрация и информирование инспектируемой стороны о несоответствиях, кот</w:t>
      </w:r>
      <w:r>
        <w:rPr>
          <w:color w:val="000000"/>
          <w:sz w:val="20"/>
        </w:rPr>
        <w:t>орые могут представлять опасность для здоровья населения.</w:t>
      </w:r>
      <w:r>
        <w:br/>
      </w:r>
      <w:r>
        <w:rPr>
          <w:color w:val="000000"/>
          <w:sz w:val="20"/>
        </w:rPr>
        <w:t>      101. Инспекция или оценка системы фармаконадзора (надзора) направлены на оценку и анализ имеющихся процедур, систем, персонала, помещений и оборудования, а также определения их соответствия об</w:t>
      </w:r>
      <w:r>
        <w:rPr>
          <w:color w:val="000000"/>
          <w:sz w:val="20"/>
        </w:rPr>
        <w:t>язательствам по фармаконадзору (надзору), установленным законодательством и надлежащей практикой фармаконадзора (надзора). В ходе выполнения данного анализа могут использоваться конкретные примеры лекарственных средств и медицинских изделий для демонстраци</w:t>
      </w:r>
      <w:r>
        <w:rPr>
          <w:color w:val="000000"/>
          <w:sz w:val="20"/>
        </w:rPr>
        <w:t>и и проверки работы системы фармаконадзора.</w:t>
      </w:r>
      <w:r>
        <w:br/>
      </w:r>
      <w:r>
        <w:rPr>
          <w:color w:val="000000"/>
          <w:sz w:val="20"/>
        </w:rPr>
        <w:t xml:space="preserve">      102. В состав комиссий, осуществляющих инспекцию или оценку системы фармаконадзора (надзора), входят работники уполномоченного органа и уполномоченной организации, имеющие опыт и подготовку для обеспечения </w:t>
      </w:r>
      <w:r>
        <w:rPr>
          <w:color w:val="000000"/>
          <w:sz w:val="20"/>
        </w:rPr>
        <w:t>их компетентности по процессам и требованиям фармаконадзора, в том числе оценки различных аспектов системы.</w:t>
      </w:r>
      <w:r>
        <w:br/>
      </w:r>
      <w:r>
        <w:rPr>
          <w:color w:val="000000"/>
          <w:sz w:val="20"/>
        </w:rPr>
        <w:t>      103. Инспекции и оценки системы фармаконадзора (надзора) держателей регистрационных удостоверений необходимо планировать, координировать, осущ</w:t>
      </w:r>
      <w:r>
        <w:rPr>
          <w:color w:val="000000"/>
          <w:sz w:val="20"/>
        </w:rPr>
        <w:t>ествлять, представлять отчеты о них, контролировать выполнение замечаний и документировать в соответствии с процедурами инспекций уполномоченного органа и оценки системы фармаконадзора (надзора) уполномоченной организации.</w:t>
      </w:r>
      <w:r>
        <w:br/>
      </w:r>
      <w:r>
        <w:rPr>
          <w:color w:val="000000"/>
          <w:sz w:val="20"/>
        </w:rPr>
        <w:t>      104. Инспекция системы фарм</w:t>
      </w:r>
      <w:r>
        <w:rPr>
          <w:color w:val="000000"/>
          <w:sz w:val="20"/>
        </w:rPr>
        <w:t>аконадзора (надзора) держателя регистрационного удостоверения осуществляется уполномоченным органом совместно с уполномоченной организацией в следующих случаях, оказывающих или потенциально могущих оказать влияние на оценку соотношения польза-риск лекарств</w:t>
      </w:r>
      <w:r>
        <w:rPr>
          <w:color w:val="000000"/>
          <w:sz w:val="20"/>
        </w:rPr>
        <w:t>енных средств, изделий медицинского назначения и медицинской техники:</w:t>
      </w:r>
      <w:r>
        <w:br/>
      </w:r>
      <w:r>
        <w:rPr>
          <w:color w:val="000000"/>
          <w:sz w:val="20"/>
        </w:rPr>
        <w:t>      не предоставление уполномоченному органу и (или) уполномоченной организации информации, периодических отчетов безопасности, плана управления рисками, протоколов и (или) отчетов пос</w:t>
      </w:r>
      <w:r>
        <w:rPr>
          <w:color w:val="000000"/>
          <w:sz w:val="20"/>
        </w:rPr>
        <w:t>трегистрационных исследований безопасности, в том числе о приостановлении или запрете, ограничении применения лекарственных средств, изделий медицинского назначения и медицинской техники в других странах, а также отказ от представления запрашиваемой информ</w:t>
      </w:r>
      <w:r>
        <w:rPr>
          <w:color w:val="000000"/>
          <w:sz w:val="20"/>
        </w:rPr>
        <w:t>ации или данных в сроки, указанные уполномоченным органом или уполномоченной организацией;</w:t>
      </w:r>
      <w:r>
        <w:br/>
      </w:r>
      <w:r>
        <w:rPr>
          <w:color w:val="000000"/>
          <w:sz w:val="20"/>
        </w:rPr>
        <w:t>      изменение соотношения польза-риск, если представляется необходимым дальнейшая оценка системы путем проведения инспекции;</w:t>
      </w:r>
      <w:r>
        <w:br/>
      </w:r>
      <w:r>
        <w:rPr>
          <w:color w:val="000000"/>
          <w:sz w:val="20"/>
        </w:rPr>
        <w:t>      несвоевременное или ненадлежащее</w:t>
      </w:r>
      <w:r>
        <w:rPr>
          <w:color w:val="000000"/>
          <w:sz w:val="20"/>
        </w:rPr>
        <w:t xml:space="preserve"> выполнение процедуры выявления риска или информирования об изменении соотношения польза-риск, либо невыполнение данной процедуры;</w:t>
      </w:r>
      <w:r>
        <w:br/>
      </w:r>
      <w:r>
        <w:rPr>
          <w:color w:val="000000"/>
          <w:sz w:val="20"/>
        </w:rPr>
        <w:t xml:space="preserve">      несоблюдение требований законодательства или обязательств по обеспечению безопасности лекарственного средства, изделия </w:t>
      </w:r>
      <w:r>
        <w:rPr>
          <w:color w:val="000000"/>
          <w:sz w:val="20"/>
        </w:rPr>
        <w:t>медицинского назначения и медицинской техники, выявленные в ходе мониторинга деятельности по фармаконадзору (надзору) национальными регуляторными органами других стран;</w:t>
      </w:r>
      <w:r>
        <w:br/>
      </w:r>
      <w:r>
        <w:rPr>
          <w:color w:val="000000"/>
          <w:sz w:val="20"/>
        </w:rPr>
        <w:t>      несоблюдение требований по представлению срочной и периодической информации, несо</w:t>
      </w:r>
      <w:r>
        <w:rPr>
          <w:color w:val="000000"/>
          <w:sz w:val="20"/>
        </w:rPr>
        <w:t xml:space="preserve">ответствия между представляемой информацией и другими источниками информации, а также выявления информации регуляторных органов других стран, которые могут выявить несоответствия системы фармаконадзора (надзора) держателя регистрационного </w:t>
      </w:r>
      <w:r>
        <w:rPr>
          <w:color w:val="000000"/>
          <w:sz w:val="20"/>
        </w:rPr>
        <w:lastRenderedPageBreak/>
        <w:t>удостоверения;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невыполнение обязательств в рамках плана по управлению рисками, а также проблемы, выявленные при рассмотрении мастер-файла системы фармаконадзора держателя регистрационного удостоверения;</w:t>
      </w:r>
      <w:r>
        <w:br/>
      </w:r>
      <w:r>
        <w:rPr>
          <w:color w:val="000000"/>
          <w:sz w:val="20"/>
        </w:rPr>
        <w:t>      несоблюдение сроков во внедрении или ненадлежащее выполнен</w:t>
      </w:r>
      <w:r>
        <w:rPr>
          <w:color w:val="000000"/>
          <w:sz w:val="20"/>
        </w:rPr>
        <w:t>ие корректирующих и предупредительных действий по результатам инспекции системы фармаконадзора (надзора).</w:t>
      </w:r>
      <w:r>
        <w:br/>
      </w:r>
      <w:r>
        <w:rPr>
          <w:color w:val="000000"/>
          <w:sz w:val="20"/>
        </w:rPr>
        <w:t>      105. Оценка системы фармаконадзора (надзора) держателя регистрационного удостоверения осуществляется уполномоченной организацией с разработкой с</w:t>
      </w:r>
      <w:r>
        <w:rPr>
          <w:color w:val="000000"/>
          <w:sz w:val="20"/>
        </w:rPr>
        <w:t>оответствующего плана оценки системы фармаконадзора (надзора)с учетом оценки потенциальных рисков невыполнения соответствующих обязательств и следующих факторов:</w:t>
      </w:r>
      <w:r>
        <w:br/>
      </w:r>
      <w:r>
        <w:rPr>
          <w:color w:val="000000"/>
          <w:sz w:val="20"/>
        </w:rPr>
        <w:t xml:space="preserve">      дата повторной оценки, рекомендованная экспертами в результате предыдущей оценки (через </w:t>
      </w:r>
      <w:r>
        <w:rPr>
          <w:color w:val="000000"/>
          <w:sz w:val="20"/>
        </w:rPr>
        <w:t>каждые 5 лет);</w:t>
      </w:r>
      <w:r>
        <w:br/>
      </w:r>
      <w:r>
        <w:rPr>
          <w:color w:val="000000"/>
          <w:sz w:val="20"/>
        </w:rPr>
        <w:t>      регистрация лекарственного средства, изделия медицинского назначения и медицинской техники, для которого назначены дополнительные мероприятия по фармаконадзору (надзору) или мероприятия, направленные на минимизацию рисков;</w:t>
      </w:r>
      <w:r>
        <w:br/>
      </w:r>
      <w:r>
        <w:rPr>
          <w:color w:val="000000"/>
          <w:sz w:val="20"/>
        </w:rPr>
        <w:t>      регист</w:t>
      </w:r>
      <w:r>
        <w:rPr>
          <w:color w:val="000000"/>
          <w:sz w:val="20"/>
        </w:rPr>
        <w:t>рация лекарственного средства, изделия медицинского назначения и медицинской техники, для которого назначено проведение пострегистрационных исследований по безопасности или назначен дополнительный мониторинг;</w:t>
      </w:r>
      <w:r>
        <w:br/>
      </w:r>
      <w:r>
        <w:rPr>
          <w:color w:val="000000"/>
          <w:sz w:val="20"/>
        </w:rPr>
        <w:t>      регистрация и поставка лекарственного сре</w:t>
      </w:r>
      <w:r>
        <w:rPr>
          <w:color w:val="000000"/>
          <w:sz w:val="20"/>
        </w:rPr>
        <w:t>дства, изделия медицинского назначения и медицинской техники с большим объемом продаж, то есть потенциально значимым воздействием на большую популяцию пациентов;</w:t>
      </w:r>
      <w:r>
        <w:br/>
      </w:r>
      <w:r>
        <w:rPr>
          <w:color w:val="000000"/>
          <w:sz w:val="20"/>
        </w:rPr>
        <w:t>      лекарственное средство, изделие медицинского назначения и медицинская техника, не имеюще</w:t>
      </w:r>
      <w:r>
        <w:rPr>
          <w:color w:val="000000"/>
          <w:sz w:val="20"/>
        </w:rPr>
        <w:t>е достаточного количества альтернатив на рынке Республики Казахстана;</w:t>
      </w:r>
      <w:r>
        <w:br/>
      </w:r>
      <w:r>
        <w:rPr>
          <w:color w:val="000000"/>
          <w:sz w:val="20"/>
        </w:rPr>
        <w:t>      держатель регистрационного удостоверения, который никогда не подвергался оценке системы фармаконадзора (надзора);</w:t>
      </w:r>
      <w:r>
        <w:br/>
      </w:r>
      <w:r>
        <w:rPr>
          <w:color w:val="000000"/>
          <w:sz w:val="20"/>
        </w:rPr>
        <w:t>      держатель регистрационного удостоверения, имеющий в обращени</w:t>
      </w:r>
      <w:r>
        <w:rPr>
          <w:color w:val="000000"/>
          <w:sz w:val="20"/>
        </w:rPr>
        <w:t>и большое количество лекарственных средств и медицинских изделий на рынке Республики Казахстана;</w:t>
      </w:r>
      <w:r>
        <w:br/>
      </w:r>
      <w:r>
        <w:rPr>
          <w:color w:val="000000"/>
          <w:sz w:val="20"/>
        </w:rPr>
        <w:t>      держатель регистрационного удостоверения, ранее не имевший удостоверений о государственной регистрации в Республики Казахстане;</w:t>
      </w:r>
      <w:r>
        <w:br/>
      </w:r>
      <w:r>
        <w:rPr>
          <w:color w:val="000000"/>
          <w:sz w:val="20"/>
        </w:rPr>
        <w:t>      изменения в организ</w:t>
      </w:r>
      <w:r>
        <w:rPr>
          <w:color w:val="000000"/>
          <w:sz w:val="20"/>
        </w:rPr>
        <w:t>ационной структуре держателя регистрационного удостоверения, такие как слияния и поглощения;</w:t>
      </w:r>
      <w:r>
        <w:br/>
      </w:r>
      <w:r>
        <w:rPr>
          <w:color w:val="000000"/>
          <w:sz w:val="20"/>
        </w:rPr>
        <w:t>      держатель регистрационного удостоверения, имеющий субподрядную организацию по осуществлению деятельности по фармаконадзору (надзору) и (или) несколько органи</w:t>
      </w:r>
      <w:r>
        <w:rPr>
          <w:color w:val="000000"/>
          <w:sz w:val="20"/>
        </w:rPr>
        <w:t>заций, привлеченных для осуществления мероприятий по фармаконадзору (надзору);</w:t>
      </w:r>
      <w:r>
        <w:br/>
      </w:r>
      <w:r>
        <w:rPr>
          <w:color w:val="000000"/>
          <w:sz w:val="20"/>
        </w:rPr>
        <w:t>      изменения в базе (-ах) данных по безопасности лекарственных средств, изделий медицинского назначения и медицинской техники, которые могут включать в себя изменение самой б</w:t>
      </w:r>
      <w:r>
        <w:rPr>
          <w:color w:val="000000"/>
          <w:sz w:val="20"/>
        </w:rPr>
        <w:t>азы данных или взаимосвязанных баз данных, статус валидации базы данных, а также информации о переданных или перенесенных данных;</w:t>
      </w:r>
      <w:r>
        <w:br/>
      </w:r>
      <w:r>
        <w:rPr>
          <w:color w:val="000000"/>
          <w:sz w:val="20"/>
        </w:rPr>
        <w:t>      изменения в договорных отношениях с поставщиками услуг по фармаконадзору (надзору) или мест выполнения функций по фармак</w:t>
      </w:r>
      <w:r>
        <w:rPr>
          <w:color w:val="000000"/>
          <w:sz w:val="20"/>
        </w:rPr>
        <w:t>онадзору (надзору);</w:t>
      </w:r>
      <w:r>
        <w:br/>
      </w:r>
      <w:r>
        <w:rPr>
          <w:color w:val="000000"/>
          <w:sz w:val="20"/>
        </w:rPr>
        <w:t>      делегирование или передача управления мастер-файлом системы фармаконадзора (надзору).</w:t>
      </w:r>
      <w:r>
        <w:br/>
      </w:r>
      <w:r>
        <w:rPr>
          <w:color w:val="000000"/>
          <w:sz w:val="20"/>
        </w:rPr>
        <w:t>      106. В случае выявления в ходе выполнения оценки или инспекции системы фармаконадзора (надзора)несоблюдения обязательств по фармаконадзору</w:t>
      </w:r>
      <w:r>
        <w:rPr>
          <w:color w:val="000000"/>
          <w:sz w:val="20"/>
        </w:rPr>
        <w:t xml:space="preserve"> (надзору), устанавливается один из последующих методов контроля до полного выполнения плана корректирующих и предупредительных мероприятий:</w:t>
      </w:r>
      <w:r>
        <w:br/>
      </w:r>
      <w:r>
        <w:rPr>
          <w:color w:val="000000"/>
          <w:sz w:val="20"/>
        </w:rPr>
        <w:t>      анализ плана корректирующих и предупредительных действий держателя регистрационных удостоверений, в том числе</w:t>
      </w:r>
      <w:r>
        <w:rPr>
          <w:color w:val="000000"/>
          <w:sz w:val="20"/>
        </w:rPr>
        <w:t xml:space="preserve"> периодических отчетов о ходе работ в случае необходимости;</w:t>
      </w:r>
      <w:r>
        <w:br/>
      </w:r>
      <w:r>
        <w:rPr>
          <w:color w:val="000000"/>
          <w:sz w:val="20"/>
        </w:rPr>
        <w:t xml:space="preserve">      повторная инспекция или оценка системы фармаконадзора (надзора) для оценки надлежащего выполнения плана корректирующих и предупредительных действий с передачей результатов всех инспекций </w:t>
      </w:r>
      <w:r>
        <w:rPr>
          <w:color w:val="000000"/>
          <w:sz w:val="20"/>
        </w:rPr>
        <w:t>другим регуляторным органам;</w:t>
      </w:r>
      <w:r>
        <w:br/>
      </w:r>
      <w:r>
        <w:rPr>
          <w:color w:val="000000"/>
          <w:sz w:val="20"/>
        </w:rPr>
        <w:lastRenderedPageBreak/>
        <w:t>      запрос о представлении ранее не представленных данных; представлении изменений; представлении анализа влияния (например, результат анализа ранее не включенных в анализ данных при выполнении процедуры выявления сигнала), а</w:t>
      </w:r>
      <w:r>
        <w:rPr>
          <w:color w:val="000000"/>
          <w:sz w:val="20"/>
        </w:rPr>
        <w:t xml:space="preserve"> также о выполнении надлежащего информирования, включая внесение изменений в информацию, представляемую в рамках маркетинговой деятельности, и/или рекламную информацию;</w:t>
      </w:r>
      <w:r>
        <w:br/>
      </w:r>
      <w:r>
        <w:rPr>
          <w:color w:val="000000"/>
          <w:sz w:val="20"/>
        </w:rPr>
        <w:t>      запрос о встрече с держателем регистрационного удостоверения с целью обсуждения в</w:t>
      </w:r>
      <w:r>
        <w:rPr>
          <w:color w:val="000000"/>
          <w:sz w:val="20"/>
        </w:rPr>
        <w:t>ыявленных недостатков (несоответствий) и их влияния на план мероприятий;</w:t>
      </w:r>
      <w:r>
        <w:br/>
      </w:r>
      <w:r>
        <w:rPr>
          <w:color w:val="000000"/>
          <w:sz w:val="20"/>
        </w:rPr>
        <w:t>      другие действия, связанные с лекарственным средством, в зависимости от влияния недостатков (несоответствий) и результатов последующих действий (сюда могут входить отзывы или дей</w:t>
      </w:r>
      <w:r>
        <w:rPr>
          <w:color w:val="000000"/>
          <w:sz w:val="20"/>
        </w:rPr>
        <w:t>ствия, связанные с выдачей регистрационных удостоверений или разрешений на проведение клинических испытаний).</w:t>
      </w:r>
      <w:r>
        <w:br/>
      </w:r>
      <w:r>
        <w:rPr>
          <w:color w:val="000000"/>
          <w:sz w:val="20"/>
        </w:rPr>
        <w:t>      107. В целях охраны здоровья населения уполномоченный орган в случае обнаружения несоблюдения требований или невыполнения обязательств по фа</w:t>
      </w:r>
      <w:r>
        <w:rPr>
          <w:color w:val="000000"/>
          <w:sz w:val="20"/>
        </w:rPr>
        <w:t>рмаконадзору (надзору), назначаются соответствующие регуляторные меры согласно подпунктам 50), 54), пункта 1 статьи 7 Кодекса.</w:t>
      </w:r>
      <w:r>
        <w:br/>
      </w:r>
      <w:r>
        <w:rPr>
          <w:color w:val="000000"/>
          <w:sz w:val="20"/>
        </w:rPr>
        <w:t>      108. Держатели регистрационных удостоверений, имеющие зарегистрированные на территории Республики Казахстан лекарственных с</w:t>
      </w:r>
      <w:r>
        <w:rPr>
          <w:color w:val="000000"/>
          <w:sz w:val="20"/>
        </w:rPr>
        <w:t>редств, изделий медицинского назначения и медицинской техники, содействуют выполнению оценки или инспекции системы фармаконадзора (надзора) путем:</w:t>
      </w:r>
      <w:r>
        <w:br/>
      </w:r>
      <w:r>
        <w:rPr>
          <w:color w:val="000000"/>
          <w:sz w:val="20"/>
        </w:rPr>
        <w:t>      готовности к инспекции;</w:t>
      </w:r>
      <w:r>
        <w:br/>
      </w:r>
      <w:r>
        <w:rPr>
          <w:color w:val="000000"/>
          <w:sz w:val="20"/>
        </w:rPr>
        <w:t xml:space="preserve">      предоставления по требованию инспекторов или специалистов уполномоченной </w:t>
      </w:r>
      <w:r>
        <w:rPr>
          <w:color w:val="000000"/>
          <w:sz w:val="20"/>
        </w:rPr>
        <w:t xml:space="preserve">организации не позднее чем через 7 календарных дней после получения запроса, мастер-файл системы фармаконадзора (надзора), а также информации и (или) документацию, которая необходима для подготовки к оценке или инспекции системы фармаконадзора (надзора) в </w:t>
      </w:r>
      <w:r>
        <w:rPr>
          <w:color w:val="000000"/>
          <w:sz w:val="20"/>
        </w:rPr>
        <w:t>установленные сроки или во время проведения ее оценки или инспекции;</w:t>
      </w:r>
      <w:r>
        <w:br/>
      </w:r>
      <w:r>
        <w:rPr>
          <w:color w:val="000000"/>
          <w:sz w:val="20"/>
        </w:rPr>
        <w:t>      получения согласия до начала оценки или инспекции на проведение оценки или инспекции от объектов, выбранных для проведения оценки или инспекции, к которым могут относиться организац</w:t>
      </w:r>
      <w:r>
        <w:rPr>
          <w:color w:val="000000"/>
          <w:sz w:val="20"/>
        </w:rPr>
        <w:t>ии, выполняющие функции по фармаконадзору (надзора) на договорной основе с держателем регистрационных удостоверений;</w:t>
      </w:r>
      <w:r>
        <w:br/>
      </w:r>
      <w:r>
        <w:rPr>
          <w:color w:val="000000"/>
          <w:sz w:val="20"/>
        </w:rPr>
        <w:t>      обеспечения присутствия соответствующего персонала, участвующего в деятельности по фармаконадзору (надзору) или взаимосвязанной деяте</w:t>
      </w:r>
      <w:r>
        <w:rPr>
          <w:color w:val="000000"/>
          <w:sz w:val="20"/>
        </w:rPr>
        <w:t>льности во время оценки или инспекции системы фармаконадзора (надзора).</w:t>
      </w:r>
    </w:p>
    <w:p w:rsidR="00EA31DE" w:rsidRDefault="007F2ACC">
      <w:pPr>
        <w:spacing w:after="0"/>
        <w:jc w:val="right"/>
      </w:pPr>
      <w:bookmarkStart w:id="7" w:name="z179"/>
      <w:bookmarkEnd w:id="6"/>
      <w:r>
        <w:rPr>
          <w:color w:val="000000"/>
          <w:sz w:val="20"/>
        </w:rPr>
        <w:t xml:space="preserve">  Приложение 1            </w:t>
      </w:r>
      <w:r>
        <w:br/>
      </w:r>
      <w:r>
        <w:rPr>
          <w:color w:val="000000"/>
          <w:sz w:val="20"/>
        </w:rPr>
        <w:t xml:space="preserve"> к Правилам проведения фармаконадзора </w:t>
      </w:r>
      <w:r>
        <w:br/>
      </w:r>
      <w:r>
        <w:rPr>
          <w:color w:val="000000"/>
          <w:sz w:val="20"/>
        </w:rPr>
        <w:t xml:space="preserve"> лекарственных средств и  мониторинга </w:t>
      </w:r>
      <w:r>
        <w:br/>
      </w:r>
      <w:r>
        <w:rPr>
          <w:color w:val="000000"/>
          <w:sz w:val="20"/>
        </w:rPr>
        <w:t xml:space="preserve"> побочных действий лекарственных   </w:t>
      </w:r>
      <w:r>
        <w:br/>
      </w:r>
      <w:r>
        <w:rPr>
          <w:color w:val="000000"/>
          <w:sz w:val="20"/>
        </w:rPr>
        <w:t xml:space="preserve"> средств, изделий медицинского    </w:t>
      </w:r>
      <w:r>
        <w:br/>
      </w:r>
      <w:r>
        <w:rPr>
          <w:color w:val="000000"/>
          <w:sz w:val="20"/>
        </w:rPr>
        <w:t xml:space="preserve"> назначе</w:t>
      </w:r>
      <w:r>
        <w:rPr>
          <w:color w:val="000000"/>
          <w:sz w:val="20"/>
        </w:rPr>
        <w:t xml:space="preserve">ния и медицинской техники   </w:t>
      </w:r>
    </w:p>
    <w:p w:rsidR="00EA31DE" w:rsidRDefault="007F2ACC">
      <w:pPr>
        <w:spacing w:after="0"/>
        <w:jc w:val="right"/>
      </w:pPr>
      <w:bookmarkStart w:id="8" w:name="z180"/>
      <w:bookmarkEnd w:id="7"/>
      <w:r>
        <w:rPr>
          <w:color w:val="000000"/>
          <w:sz w:val="20"/>
        </w:rPr>
        <w:t xml:space="preserve">  Форма             </w:t>
      </w:r>
    </w:p>
    <w:p w:rsidR="00EA31DE" w:rsidRDefault="007F2ACC">
      <w:pPr>
        <w:spacing w:after="0"/>
      </w:pPr>
      <w:bookmarkStart w:id="9" w:name="z181"/>
      <w:bookmarkEnd w:id="8"/>
      <w:r>
        <w:rPr>
          <w:color w:val="000000"/>
          <w:sz w:val="20"/>
        </w:rPr>
        <w:t>                          </w:t>
      </w:r>
      <w:r>
        <w:rPr>
          <w:b/>
          <w:color w:val="000000"/>
          <w:sz w:val="20"/>
        </w:rPr>
        <w:t>Карта-сообщение</w:t>
      </w:r>
      <w:r>
        <w:br/>
      </w:r>
      <w:r>
        <w:rPr>
          <w:color w:val="000000"/>
          <w:sz w:val="20"/>
        </w:rPr>
        <w:t>       </w:t>
      </w:r>
      <w:r>
        <w:rPr>
          <w:b/>
          <w:color w:val="000000"/>
          <w:sz w:val="20"/>
        </w:rPr>
        <w:t>о побочных действиях, серьезных побочных действиях</w:t>
      </w:r>
      <w:r>
        <w:br/>
      </w:r>
      <w:r>
        <w:rPr>
          <w:color w:val="000000"/>
          <w:sz w:val="20"/>
        </w:rPr>
        <w:t>       </w:t>
      </w:r>
      <w:r>
        <w:rPr>
          <w:b/>
          <w:color w:val="000000"/>
          <w:sz w:val="20"/>
        </w:rPr>
        <w:t>и об отсутствии эффективности лекарственных средств</w:t>
      </w:r>
    </w:p>
    <w:bookmarkEnd w:id="9"/>
    <w:p w:rsidR="00EA31DE" w:rsidRDefault="007F2ACC">
      <w:pPr>
        <w:spacing w:after="0"/>
      </w:pPr>
      <w:r>
        <w:rPr>
          <w:color w:val="000000"/>
          <w:sz w:val="20"/>
        </w:rPr>
        <w:t>      </w:t>
      </w:r>
      <w:r>
        <w:rPr>
          <w:i/>
          <w:color w:val="000000"/>
          <w:sz w:val="20"/>
        </w:rPr>
        <w:t>При подозрении на побочное действие, пере</w:t>
      </w:r>
      <w:r>
        <w:rPr>
          <w:i/>
          <w:color w:val="000000"/>
          <w:sz w:val="20"/>
        </w:rPr>
        <w:t>дозировку, злоупотребление или отсутствие эффективности, применение у беременных и кормящих, передачу инфекционного агента посредством ЛС, лекарственные взаимодействия с одним или более препаратом/вакциной просьба заполнить данную карту-сообщение.</w:t>
      </w:r>
    </w:p>
    <w:p w:rsidR="00EA31DE" w:rsidRDefault="007F2ACC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По</w:t>
      </w:r>
      <w:r>
        <w:rPr>
          <w:b/>
          <w:color w:val="000000"/>
          <w:sz w:val="20"/>
        </w:rPr>
        <w:t>жалуйста, заполните максимально полно все разделы (синей/черной шариковой ручкой или на компьютере, кликните по серому полю для заполнения). Сведения о пациенте и лице, предоставившем отчет, останутся конфиденциальными.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62"/>
        <w:gridCol w:w="835"/>
        <w:gridCol w:w="137"/>
        <w:gridCol w:w="883"/>
        <w:gridCol w:w="520"/>
        <w:gridCol w:w="1038"/>
        <w:gridCol w:w="742"/>
        <w:gridCol w:w="1246"/>
        <w:gridCol w:w="269"/>
        <w:gridCol w:w="751"/>
        <w:gridCol w:w="577"/>
        <w:gridCol w:w="383"/>
        <w:gridCol w:w="60"/>
        <w:gridCol w:w="1059"/>
      </w:tblGrid>
      <w:tr w:rsidR="00EA31DE">
        <w:trPr>
          <w:trHeight w:val="1200"/>
          <w:tblCellSpacing w:w="0" w:type="auto"/>
        </w:trPr>
        <w:tc>
          <w:tcPr>
            <w:tcW w:w="1400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lastRenderedPageBreak/>
              <w:t>1. Наименование организации</w:t>
            </w:r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>Адрес:</w:t>
            </w:r>
          </w:p>
          <w:p w:rsidR="00EA31DE" w:rsidRDefault="007F2ACC">
            <w:pPr>
              <w:spacing w:after="20"/>
              <w:ind w:left="20"/>
            </w:pPr>
            <w:r>
              <w:rPr>
                <w:color w:val="000000"/>
                <w:sz w:val="20"/>
                <w:u w:val="single"/>
              </w:rPr>
              <w:t>Телефон/факс: Email: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EA31DE">
        <w:trPr>
          <w:trHeight w:val="30"/>
          <w:tblCellSpacing w:w="0" w:type="auto"/>
        </w:trPr>
        <w:tc>
          <w:tcPr>
            <w:tcW w:w="1400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Внутренний номер:</w:t>
            </w:r>
            <w:r>
              <w:br/>
            </w:r>
            <w:r>
              <w:rPr>
                <w:color w:val="000000"/>
                <w:sz w:val="20"/>
              </w:rPr>
              <w:t>Номер (медицинской карты амбулаторного или стационарного пациента):</w:t>
            </w:r>
            <w:r>
              <w:br/>
            </w:r>
            <w:r>
              <w:rPr>
                <w:color w:val="000000"/>
                <w:sz w:val="20"/>
              </w:rPr>
              <w:t xml:space="preserve">Тип сообщения: спонтанный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 xml:space="preserve"> литературное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 xml:space="preserve">  клиническое исследование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 xml:space="preserve">постмаркетинговое исследование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 xml:space="preserve">Начальное сообщение: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 xml:space="preserve">  Дата получения: </w:t>
            </w:r>
            <w:r>
              <w:rPr>
                <w:color w:val="000000"/>
                <w:sz w:val="20"/>
              </w:rPr>
              <w:t>«____» ______________ ______</w:t>
            </w:r>
            <w:r>
              <w:br/>
            </w:r>
            <w:r>
              <w:rPr>
                <w:color w:val="000000"/>
                <w:sz w:val="20"/>
              </w:rPr>
              <w:t xml:space="preserve">Последующее сообщение: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 Дата последующего наблюдения: «____» ___________ ____ г.</w:t>
            </w:r>
          </w:p>
        </w:tc>
      </w:tr>
      <w:tr w:rsidR="00EA31DE">
        <w:trPr>
          <w:trHeight w:val="30"/>
          <w:tblCellSpacing w:w="0" w:type="auto"/>
        </w:trPr>
        <w:tc>
          <w:tcPr>
            <w:tcW w:w="1400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2. Информация о пациенте</w:t>
            </w:r>
            <w:r>
              <w:rPr>
                <w:color w:val="000000"/>
                <w:sz w:val="20"/>
              </w:rPr>
              <w:t>: Инициалы: ________</w:t>
            </w:r>
            <w:r>
              <w:br/>
            </w:r>
            <w:r>
              <w:rPr>
                <w:color w:val="000000"/>
                <w:sz w:val="20"/>
              </w:rPr>
              <w:t>Дата рождения: «____» _________ _______ г. Возраст: ______ (лет, мес., нед., дней, часов)</w:t>
            </w:r>
            <w:r>
              <w:br/>
            </w:r>
            <w:r>
              <w:rPr>
                <w:b/>
                <w:color w:val="000000"/>
                <w:sz w:val="20"/>
              </w:rPr>
              <w:t>Пол</w:t>
            </w:r>
            <w:r>
              <w:rPr>
                <w:color w:val="000000"/>
                <w:sz w:val="20"/>
              </w:rPr>
              <w:t>: Муж</w:t>
            </w:r>
            <w:r>
              <w:rPr>
                <w:color w:val="000000"/>
                <w:sz w:val="20"/>
              </w:rPr>
              <w:t xml:space="preserve">ской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 xml:space="preserve">  Женский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 xml:space="preserve">  Неизвестно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>
              <w:rPr>
                <w:b/>
                <w:color w:val="000000"/>
                <w:sz w:val="20"/>
              </w:rPr>
              <w:t>Рост</w:t>
            </w:r>
            <w:r>
              <w:rPr>
                <w:color w:val="000000"/>
                <w:sz w:val="20"/>
              </w:rPr>
              <w:t xml:space="preserve">:_____ см </w:t>
            </w:r>
            <w:r>
              <w:rPr>
                <w:b/>
                <w:color w:val="000000"/>
                <w:sz w:val="20"/>
              </w:rPr>
              <w:t>Вес</w:t>
            </w:r>
            <w:r>
              <w:rPr>
                <w:color w:val="000000"/>
                <w:sz w:val="20"/>
              </w:rPr>
              <w:t xml:space="preserve">: _____кг </w:t>
            </w:r>
            <w:r>
              <w:br/>
            </w:r>
            <w:r>
              <w:rPr>
                <w:b/>
                <w:color w:val="000000"/>
                <w:sz w:val="20"/>
              </w:rPr>
              <w:t>Национальность</w:t>
            </w:r>
            <w:r>
              <w:rPr>
                <w:color w:val="000000"/>
                <w:sz w:val="20"/>
              </w:rPr>
              <w:t xml:space="preserve">: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 xml:space="preserve">  азиат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 xml:space="preserve">  азиат (восточная азия)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 xml:space="preserve">  европеец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другая (указать) _____________</w:t>
            </w:r>
          </w:p>
        </w:tc>
      </w:tr>
      <w:tr w:rsidR="00EA31DE">
        <w:trPr>
          <w:trHeight w:val="30"/>
          <w:tblCellSpacing w:w="0" w:type="auto"/>
        </w:trPr>
        <w:tc>
          <w:tcPr>
            <w:tcW w:w="11576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   3. Клинический диагноз</w:t>
            </w:r>
            <w:r>
              <w:rPr>
                <w:color w:val="000000"/>
                <w:sz w:val="20"/>
              </w:rPr>
              <w:t> </w:t>
            </w:r>
            <w:r>
              <w:rPr>
                <w:i/>
                <w:color w:val="000000"/>
                <w:sz w:val="20"/>
              </w:rPr>
              <w:t>(Заполняется только сотрудниками</w:t>
            </w:r>
            <w:r>
              <w:br/>
            </w:r>
            <w:r>
              <w:rPr>
                <w:i/>
                <w:color w:val="000000"/>
                <w:sz w:val="20"/>
              </w:rPr>
              <w:t>здравоохранения)</w:t>
            </w:r>
          </w:p>
        </w:tc>
        <w:tc>
          <w:tcPr>
            <w:tcW w:w="24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код МКБ-10):</w:t>
            </w:r>
          </w:p>
        </w:tc>
      </w:tr>
      <w:tr w:rsidR="00EA31DE">
        <w:trPr>
          <w:trHeight w:val="30"/>
          <w:tblCellSpacing w:w="0" w:type="auto"/>
        </w:trPr>
        <w:tc>
          <w:tcPr>
            <w:tcW w:w="11576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   </w:t>
            </w:r>
            <w:r>
              <w:rPr>
                <w:b/>
                <w:color w:val="000000"/>
                <w:sz w:val="20"/>
              </w:rPr>
              <w:t>Основной: ____________</w:t>
            </w:r>
          </w:p>
        </w:tc>
        <w:tc>
          <w:tcPr>
            <w:tcW w:w="24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0"/>
            </w:pPr>
            <w:r>
              <w:br/>
            </w:r>
          </w:p>
        </w:tc>
      </w:tr>
      <w:tr w:rsidR="00EA31DE">
        <w:trPr>
          <w:trHeight w:val="30"/>
          <w:tblCellSpacing w:w="0" w:type="auto"/>
        </w:trPr>
        <w:tc>
          <w:tcPr>
            <w:tcW w:w="11576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   Сопутствующий: __________</w:t>
            </w:r>
          </w:p>
        </w:tc>
        <w:tc>
          <w:tcPr>
            <w:tcW w:w="24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0"/>
            </w:pPr>
            <w:r>
              <w:br/>
            </w:r>
          </w:p>
        </w:tc>
      </w:tr>
      <w:tr w:rsidR="00EA31DE">
        <w:trPr>
          <w:trHeight w:val="1155"/>
          <w:tblCellSpacing w:w="0" w:type="auto"/>
        </w:trPr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   4. Информация о беременности</w:t>
            </w:r>
            <w:r>
              <w:br/>
            </w:r>
            <w:r>
              <w:rPr>
                <w:b/>
                <w:color w:val="000000"/>
                <w:sz w:val="20"/>
              </w:rPr>
              <w:t>   Беременность?</w:t>
            </w:r>
            <w:r>
              <w:rPr>
                <w:color w:val="000000"/>
                <w:sz w:val="20"/>
              </w:rPr>
              <w:t xml:space="preserve"> Да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 xml:space="preserve">  Нет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 xml:space="preserve">  Неизвестно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>
              <w:rPr>
                <w:b/>
                <w:color w:val="000000"/>
                <w:sz w:val="20"/>
              </w:rPr>
              <w:t>Если Да</w:t>
            </w:r>
            <w:r>
              <w:rPr>
                <w:color w:val="000000"/>
                <w:sz w:val="20"/>
              </w:rPr>
              <w:t>: Дата последней менструации:</w:t>
            </w:r>
            <w:r>
              <w:br/>
            </w:r>
            <w:r>
              <w:rPr>
                <w:color w:val="000000"/>
                <w:sz w:val="20"/>
              </w:rPr>
              <w:t>____ ________ ____</w:t>
            </w:r>
          </w:p>
          <w:p w:rsidR="00EA31DE" w:rsidRDefault="007F2A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Предполагаемая дата родов: ________.________.________</w:t>
            </w:r>
            <w:r>
              <w:br/>
            </w:r>
            <w:r>
              <w:rPr>
                <w:b/>
                <w:color w:val="000000"/>
                <w:sz w:val="20"/>
              </w:rPr>
              <w:t>   Количество</w:t>
            </w:r>
            <w:r>
              <w:rPr>
                <w:b/>
                <w:color w:val="000000"/>
                <w:sz w:val="20"/>
              </w:rPr>
              <w:t xml:space="preserve"> плодов ________ Зачатие нормальное (включая прием лекарств)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 xml:space="preserve">Invitro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b/>
                <w:color w:val="000000"/>
                <w:sz w:val="20"/>
              </w:rPr>
              <w:t>   Исход беременности</w:t>
            </w:r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 беременность продолжается</w:t>
            </w:r>
            <w: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 живой плод без врожденной патологии</w:t>
            </w:r>
            <w: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 живой плод с врожденной патологией</w:t>
            </w:r>
            <w: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 прерывание без видимой врожденной патологии</w:t>
            </w:r>
            <w: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 xml:space="preserve">  </w:t>
            </w:r>
            <w:r>
              <w:rPr>
                <w:color w:val="000000"/>
                <w:sz w:val="20"/>
              </w:rPr>
              <w:t>прерывание с врожденной патологией</w:t>
            </w:r>
            <w: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 спонтанный аборт без видимой врожденной патологии (&lt;22 недель)</w:t>
            </w:r>
            <w: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 спонтанный аборт с врожденной патологией(&lt;22 недель)</w:t>
            </w:r>
            <w: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 мертвый плод без видимой врожденной патологии (&gt;22 недель)</w:t>
            </w:r>
            <w: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 мертвый плод с врожденной патологи</w:t>
            </w:r>
            <w:r>
              <w:rPr>
                <w:color w:val="000000"/>
                <w:sz w:val="20"/>
              </w:rPr>
              <w:t>ей (&gt;22 недель)</w:t>
            </w:r>
            <w: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 внематочная беременность</w:t>
            </w:r>
            <w:r>
              <w:br/>
            </w: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177800" cy="2032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 пузырный занос</w:t>
            </w:r>
            <w: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 дальнейшее наблюдение невозможно</w:t>
            </w:r>
            <w: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 неизвестно</w:t>
            </w:r>
            <w:r>
              <w:br/>
            </w:r>
            <w:r>
              <w:rPr>
                <w:b/>
                <w:color w:val="000000"/>
                <w:sz w:val="20"/>
              </w:rPr>
              <w:t>   Если беременность уже завершилась</w:t>
            </w:r>
            <w:r>
              <w:rPr>
                <w:color w:val="000000"/>
                <w:sz w:val="20"/>
              </w:rPr>
              <w:t>: Дата родов: ____.______._______</w:t>
            </w:r>
            <w:r>
              <w:br/>
            </w:r>
            <w:r>
              <w:rPr>
                <w:b/>
                <w:color w:val="000000"/>
                <w:sz w:val="20"/>
              </w:rPr>
              <w:t>   Гестационный срок при рождении/невынашивании/прерывании:</w:t>
            </w:r>
            <w:r>
              <w:br/>
            </w:r>
            <w:r>
              <w:rPr>
                <w:b/>
                <w:color w:val="000000"/>
                <w:sz w:val="20"/>
              </w:rPr>
              <w:t>______. ______</w:t>
            </w:r>
            <w:r>
              <w:rPr>
                <w:b/>
                <w:color w:val="000000"/>
                <w:sz w:val="20"/>
              </w:rPr>
              <w:t>__. ________</w:t>
            </w:r>
            <w:r>
              <w:br/>
            </w:r>
            <w:r>
              <w:rPr>
                <w:b/>
                <w:color w:val="000000"/>
                <w:sz w:val="20"/>
              </w:rPr>
              <w:t>   Тип родов</w:t>
            </w:r>
            <w:r>
              <w:rPr>
                <w:color w:val="000000"/>
                <w:sz w:val="20"/>
              </w:rPr>
              <w:t xml:space="preserve">: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 xml:space="preserve">нормальный вагинальный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 xml:space="preserve">кесарево сечение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патологические вагинальные (щипцы, вакуум экстракция)</w:t>
            </w:r>
            <w:r>
              <w:br/>
            </w:r>
            <w:r>
              <w:rPr>
                <w:color w:val="000000"/>
                <w:sz w:val="20"/>
              </w:rPr>
              <w:t xml:space="preserve">   Вес ребенка: ______ гр. Рост______ </w:t>
            </w:r>
            <w:r>
              <w:rPr>
                <w:color w:val="000000"/>
                <w:sz w:val="20"/>
                <w:u w:val="single"/>
              </w:rPr>
              <w:t xml:space="preserve">см </w:t>
            </w:r>
            <w:r>
              <w:rPr>
                <w:b/>
                <w:color w:val="000000"/>
                <w:sz w:val="20"/>
              </w:rPr>
              <w:t>Пол</w:t>
            </w:r>
            <w:r>
              <w:rPr>
                <w:color w:val="000000"/>
                <w:sz w:val="20"/>
              </w:rPr>
              <w:t xml:space="preserve">: Мужской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 Женский</w:t>
            </w:r>
            <w:r>
              <w:br/>
            </w:r>
            <w:r>
              <w:rPr>
                <w:b/>
                <w:color w:val="000000"/>
                <w:sz w:val="20"/>
              </w:rPr>
              <w:t>   Шкала Апар</w:t>
            </w:r>
            <w:r>
              <w:rPr>
                <w:color w:val="000000"/>
                <w:sz w:val="20"/>
              </w:rPr>
              <w:t xml:space="preserve">: 1 минута ________, </w:t>
            </w:r>
            <w:r>
              <w:rPr>
                <w:color w:val="000000"/>
                <w:sz w:val="20"/>
                <w:u w:val="single"/>
              </w:rPr>
              <w:t>5</w:t>
            </w:r>
            <w:r>
              <w:rPr>
                <w:color w:val="000000"/>
                <w:sz w:val="20"/>
              </w:rPr>
              <w:t xml:space="preserve"> минута, ______ 10 минута</w:t>
            </w:r>
            <w:r>
              <w:br/>
            </w:r>
            <w:r>
              <w:rPr>
                <w:color w:val="000000"/>
                <w:sz w:val="20"/>
              </w:rPr>
              <w:t>   </w:t>
            </w:r>
            <w:r>
              <w:rPr>
                <w:color w:val="000000"/>
                <w:sz w:val="20"/>
                <w:u w:val="single"/>
              </w:rPr>
              <w:t>Доп</w:t>
            </w:r>
            <w:r>
              <w:rPr>
                <w:color w:val="000000"/>
                <w:sz w:val="20"/>
                <w:u w:val="single"/>
              </w:rPr>
              <w:t>олнительная информация</w:t>
            </w:r>
            <w:r>
              <w:rPr>
                <w:color w:val="000000"/>
                <w:sz w:val="20"/>
              </w:rPr>
              <w:t>:</w:t>
            </w:r>
          </w:p>
        </w:tc>
      </w:tr>
      <w:tr w:rsidR="00EA31DE">
        <w:trPr>
          <w:trHeight w:val="30"/>
          <w:tblCellSpacing w:w="0" w:type="auto"/>
        </w:trPr>
        <w:tc>
          <w:tcPr>
            <w:tcW w:w="37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lastRenderedPageBreak/>
              <w:t>5. Подозреваемый</w:t>
            </w:r>
            <w:r>
              <w:br/>
            </w:r>
            <w:r>
              <w:rPr>
                <w:b/>
                <w:color w:val="000000"/>
                <w:sz w:val="20"/>
              </w:rPr>
              <w:t>препарат/вакцина*1</w:t>
            </w:r>
            <w:r>
              <w:br/>
            </w:r>
            <w:r>
              <w:rPr>
                <w:color w:val="000000"/>
                <w:sz w:val="20"/>
              </w:rPr>
              <w:t>(Непатентованное &amp;</w:t>
            </w:r>
            <w:r>
              <w:br/>
            </w:r>
            <w:r>
              <w:rPr>
                <w:color w:val="000000"/>
                <w:sz w:val="20"/>
              </w:rPr>
              <w:t>коммерческое название)</w:t>
            </w:r>
          </w:p>
        </w:tc>
        <w:tc>
          <w:tcPr>
            <w:tcW w:w="23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Дата начала</w:t>
            </w:r>
            <w:r>
              <w:br/>
            </w:r>
            <w:r>
              <w:rPr>
                <w:b/>
                <w:color w:val="000000"/>
                <w:sz w:val="20"/>
              </w:rPr>
              <w:t>приема</w:t>
            </w:r>
          </w:p>
        </w:tc>
        <w:tc>
          <w:tcPr>
            <w:tcW w:w="19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Дата</w:t>
            </w:r>
            <w:r>
              <w:br/>
            </w:r>
            <w:r>
              <w:rPr>
                <w:b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b/>
                <w:color w:val="000000"/>
                <w:sz w:val="20"/>
              </w:rPr>
              <w:t>приема</w:t>
            </w:r>
          </w:p>
        </w:tc>
        <w:tc>
          <w:tcPr>
            <w:tcW w:w="1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Путь</w:t>
            </w:r>
            <w:r>
              <w:br/>
            </w:r>
            <w:r>
              <w:rPr>
                <w:b/>
                <w:color w:val="000000"/>
                <w:sz w:val="20"/>
              </w:rPr>
              <w:t>введения,</w:t>
            </w:r>
            <w:r>
              <w:br/>
            </w:r>
            <w:r>
              <w:rPr>
                <w:b/>
                <w:color w:val="000000"/>
                <w:sz w:val="20"/>
              </w:rPr>
              <w:t>частота</w:t>
            </w:r>
            <w:r>
              <w:br/>
            </w:r>
            <w:r>
              <w:rPr>
                <w:b/>
                <w:color w:val="000000"/>
                <w:sz w:val="20"/>
              </w:rPr>
              <w:t>приема</w:t>
            </w:r>
          </w:p>
        </w:tc>
        <w:tc>
          <w:tcPr>
            <w:tcW w:w="226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Серия/партия</w:t>
            </w:r>
            <w:r>
              <w:br/>
            </w:r>
            <w:r>
              <w:rPr>
                <w:b/>
                <w:color w:val="000000"/>
                <w:sz w:val="20"/>
              </w:rPr>
              <w:t>№, срок</w:t>
            </w:r>
            <w:r>
              <w:br/>
            </w:r>
            <w:r>
              <w:rPr>
                <w:b/>
                <w:color w:val="000000"/>
                <w:sz w:val="20"/>
              </w:rPr>
              <w:t>годности</w:t>
            </w:r>
          </w:p>
        </w:tc>
        <w:tc>
          <w:tcPr>
            <w:tcW w:w="17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Показания</w:t>
            </w:r>
          </w:p>
        </w:tc>
      </w:tr>
      <w:tr w:rsidR="00EA31DE">
        <w:trPr>
          <w:trHeight w:val="30"/>
          <w:tblCellSpacing w:w="0" w:type="auto"/>
        </w:trPr>
        <w:tc>
          <w:tcPr>
            <w:tcW w:w="37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0"/>
            </w:pPr>
            <w:r>
              <w:br/>
            </w:r>
          </w:p>
        </w:tc>
        <w:tc>
          <w:tcPr>
            <w:tcW w:w="23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0"/>
            </w:pPr>
            <w:r>
              <w:br/>
            </w:r>
          </w:p>
        </w:tc>
        <w:tc>
          <w:tcPr>
            <w:tcW w:w="19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0"/>
            </w:pPr>
            <w:r>
              <w:br/>
            </w:r>
          </w:p>
        </w:tc>
        <w:tc>
          <w:tcPr>
            <w:tcW w:w="1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0"/>
            </w:pPr>
            <w:r>
              <w:br/>
            </w:r>
          </w:p>
        </w:tc>
        <w:tc>
          <w:tcPr>
            <w:tcW w:w="226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0"/>
            </w:pPr>
            <w:r>
              <w:br/>
            </w:r>
          </w:p>
        </w:tc>
        <w:tc>
          <w:tcPr>
            <w:tcW w:w="17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0"/>
            </w:pPr>
            <w:r>
              <w:br/>
            </w:r>
          </w:p>
        </w:tc>
      </w:tr>
      <w:tr w:rsidR="00EA31DE">
        <w:trPr>
          <w:trHeight w:val="30"/>
          <w:tblCellSpacing w:w="0" w:type="auto"/>
        </w:trPr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Предпринятые меры</w:t>
            </w:r>
            <w: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 xml:space="preserve">  Препарат отменен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 xml:space="preserve">  Курс остановлен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 xml:space="preserve">  Доза снижена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 Без изменений</w:t>
            </w:r>
            <w: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 xml:space="preserve">  Доза увеличена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 xml:space="preserve">  Неизвестно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 Другое________________</w:t>
            </w:r>
          </w:p>
        </w:tc>
      </w:tr>
      <w:tr w:rsidR="00EA31DE">
        <w:trPr>
          <w:trHeight w:val="30"/>
          <w:tblCellSpacing w:w="0" w:type="auto"/>
        </w:trPr>
        <w:tc>
          <w:tcPr>
            <w:tcW w:w="37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5. Подозреваемый</w:t>
            </w:r>
            <w:r>
              <w:br/>
            </w:r>
            <w:r>
              <w:rPr>
                <w:b/>
                <w:color w:val="000000"/>
                <w:sz w:val="20"/>
              </w:rPr>
              <w:t>препарат/вакцина*3</w:t>
            </w:r>
            <w:r>
              <w:br/>
            </w:r>
            <w:r>
              <w:rPr>
                <w:color w:val="000000"/>
                <w:sz w:val="20"/>
              </w:rPr>
              <w:t>(Непатентованное</w:t>
            </w:r>
            <w:r>
              <w:br/>
            </w:r>
            <w:r>
              <w:rPr>
                <w:color w:val="000000"/>
                <w:sz w:val="20"/>
              </w:rPr>
              <w:t>&amp; коммерческое</w:t>
            </w:r>
            <w:r>
              <w:br/>
            </w:r>
            <w:r>
              <w:rPr>
                <w:color w:val="000000"/>
                <w:sz w:val="20"/>
              </w:rPr>
              <w:t>название)</w:t>
            </w:r>
          </w:p>
        </w:tc>
        <w:tc>
          <w:tcPr>
            <w:tcW w:w="23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Дата начала</w:t>
            </w:r>
            <w:r>
              <w:br/>
            </w:r>
            <w:r>
              <w:rPr>
                <w:b/>
                <w:color w:val="000000"/>
                <w:sz w:val="20"/>
              </w:rPr>
              <w:t>приема</w:t>
            </w:r>
          </w:p>
        </w:tc>
        <w:tc>
          <w:tcPr>
            <w:tcW w:w="19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Дата</w:t>
            </w:r>
            <w:r>
              <w:br/>
            </w:r>
            <w:r>
              <w:rPr>
                <w:b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b/>
                <w:color w:val="000000"/>
                <w:sz w:val="20"/>
              </w:rPr>
              <w:t>приема</w:t>
            </w:r>
          </w:p>
        </w:tc>
        <w:tc>
          <w:tcPr>
            <w:tcW w:w="1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Путь</w:t>
            </w:r>
            <w:r>
              <w:br/>
            </w:r>
            <w:r>
              <w:rPr>
                <w:b/>
                <w:color w:val="000000"/>
                <w:sz w:val="20"/>
              </w:rPr>
              <w:t>введения,</w:t>
            </w:r>
            <w:r>
              <w:br/>
            </w:r>
            <w:r>
              <w:rPr>
                <w:b/>
                <w:color w:val="000000"/>
                <w:sz w:val="20"/>
              </w:rPr>
              <w:t>частота</w:t>
            </w:r>
            <w:r>
              <w:br/>
            </w:r>
            <w:r>
              <w:rPr>
                <w:b/>
                <w:color w:val="000000"/>
                <w:sz w:val="20"/>
              </w:rPr>
              <w:t>приема</w:t>
            </w:r>
          </w:p>
        </w:tc>
        <w:tc>
          <w:tcPr>
            <w:tcW w:w="226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Серия/партия</w:t>
            </w:r>
            <w:r>
              <w:br/>
            </w:r>
            <w:r>
              <w:rPr>
                <w:b/>
                <w:color w:val="000000"/>
                <w:sz w:val="20"/>
              </w:rPr>
              <w:t>№, срок</w:t>
            </w:r>
            <w:r>
              <w:br/>
            </w:r>
            <w:r>
              <w:rPr>
                <w:b/>
                <w:color w:val="000000"/>
                <w:sz w:val="20"/>
              </w:rPr>
              <w:t>годности</w:t>
            </w:r>
          </w:p>
        </w:tc>
        <w:tc>
          <w:tcPr>
            <w:tcW w:w="17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Показания</w:t>
            </w:r>
          </w:p>
        </w:tc>
      </w:tr>
      <w:tr w:rsidR="00EA31DE">
        <w:trPr>
          <w:trHeight w:val="30"/>
          <w:tblCellSpacing w:w="0" w:type="auto"/>
        </w:trPr>
        <w:tc>
          <w:tcPr>
            <w:tcW w:w="37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0"/>
            </w:pPr>
            <w:r>
              <w:br/>
            </w:r>
          </w:p>
        </w:tc>
        <w:tc>
          <w:tcPr>
            <w:tcW w:w="23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0"/>
            </w:pPr>
            <w:r>
              <w:br/>
            </w:r>
          </w:p>
        </w:tc>
        <w:tc>
          <w:tcPr>
            <w:tcW w:w="19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0"/>
            </w:pPr>
            <w:r>
              <w:br/>
            </w:r>
          </w:p>
        </w:tc>
        <w:tc>
          <w:tcPr>
            <w:tcW w:w="1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0"/>
            </w:pPr>
            <w:r>
              <w:br/>
            </w:r>
          </w:p>
        </w:tc>
        <w:tc>
          <w:tcPr>
            <w:tcW w:w="226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0"/>
            </w:pPr>
            <w:r>
              <w:br/>
            </w:r>
          </w:p>
        </w:tc>
        <w:tc>
          <w:tcPr>
            <w:tcW w:w="17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0"/>
            </w:pPr>
            <w:r>
              <w:br/>
            </w:r>
          </w:p>
        </w:tc>
      </w:tr>
      <w:tr w:rsidR="00EA31DE">
        <w:trPr>
          <w:trHeight w:val="540"/>
          <w:tblCellSpacing w:w="0" w:type="auto"/>
        </w:trPr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Предпринятые меры</w:t>
            </w:r>
            <w: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 xml:space="preserve">  Препарат отменен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 xml:space="preserve">  Курс остановлен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 xml:space="preserve">  Доза снижена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Без изменений</w:t>
            </w:r>
            <w: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 xml:space="preserve">  Доза увеличена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 xml:space="preserve">  Неизвестно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 Другое__________________</w:t>
            </w:r>
          </w:p>
        </w:tc>
      </w:tr>
      <w:tr w:rsidR="00EA31DE">
        <w:trPr>
          <w:trHeight w:val="30"/>
          <w:tblCellSpacing w:w="0" w:type="auto"/>
        </w:trPr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2. Побочное</w:t>
            </w:r>
            <w:r>
              <w:br/>
            </w:r>
            <w:r>
              <w:rPr>
                <w:b/>
                <w:color w:val="000000"/>
                <w:sz w:val="20"/>
              </w:rPr>
              <w:t>действие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Дата</w:t>
            </w:r>
            <w:r>
              <w:br/>
            </w:r>
            <w:r>
              <w:rPr>
                <w:b/>
                <w:color w:val="000000"/>
                <w:sz w:val="20"/>
              </w:rPr>
              <w:t>начала</w:t>
            </w:r>
          </w:p>
        </w:tc>
        <w:tc>
          <w:tcPr>
            <w:tcW w:w="18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Дата</w:t>
            </w:r>
            <w:r>
              <w:br/>
            </w:r>
            <w:r>
              <w:rPr>
                <w:b/>
                <w:color w:val="000000"/>
                <w:sz w:val="20"/>
              </w:rPr>
              <w:t>окончания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Исход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Связь с ЛС</w:t>
            </w:r>
          </w:p>
        </w:tc>
      </w:tr>
      <w:tr w:rsidR="00EA31DE">
        <w:trPr>
          <w:trHeight w:val="30"/>
          <w:tblCellSpacing w:w="0" w:type="auto"/>
        </w:trPr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0"/>
            </w:pPr>
            <w:r>
              <w:br/>
            </w:r>
          </w:p>
        </w:tc>
        <w:tc>
          <w:tcPr>
            <w:tcW w:w="18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0"/>
            </w:pPr>
            <w:r>
              <w:br/>
            </w:r>
          </w:p>
        </w:tc>
        <w:tc>
          <w:tcPr>
            <w:tcW w:w="19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Выздоровление</w:t>
            </w:r>
          </w:p>
          <w:p w:rsidR="00EA31DE" w:rsidRDefault="007F2ACC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Продолжается</w:t>
            </w:r>
          </w:p>
          <w:p w:rsidR="00EA31DE" w:rsidRDefault="007F2ACC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Госпитализация</w:t>
            </w:r>
          </w:p>
        </w:tc>
        <w:tc>
          <w:tcPr>
            <w:tcW w:w="22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Вр.аномалии</w:t>
            </w:r>
          </w:p>
          <w:p w:rsidR="00EA31DE" w:rsidRDefault="007F2ACC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Нетрудоспособность</w:t>
            </w:r>
          </w:p>
          <w:p w:rsidR="00EA31DE" w:rsidRDefault="007F2ACC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Смерть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Улучшение</w:t>
            </w:r>
          </w:p>
          <w:p w:rsidR="00EA31DE" w:rsidRDefault="007F2ACC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Ухудшение</w:t>
            </w:r>
          </w:p>
          <w:p w:rsidR="00EA31DE" w:rsidRDefault="007F2ACC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Иной*</w:t>
            </w:r>
          </w:p>
        </w:tc>
        <w:tc>
          <w:tcPr>
            <w:tcW w:w="16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Вероятная</w:t>
            </w:r>
          </w:p>
          <w:p w:rsidR="00EA31DE" w:rsidRDefault="007F2ACC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Не связано</w:t>
            </w:r>
          </w:p>
        </w:tc>
        <w:tc>
          <w:tcPr>
            <w:tcW w:w="1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Возможная</w:t>
            </w:r>
          </w:p>
          <w:p w:rsidR="00EA31DE" w:rsidRDefault="007F2ACC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Не известно</w:t>
            </w:r>
          </w:p>
        </w:tc>
      </w:tr>
      <w:tr w:rsidR="00EA31DE">
        <w:trPr>
          <w:trHeight w:val="30"/>
          <w:tblCellSpacing w:w="0" w:type="auto"/>
        </w:trPr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0"/>
            </w:pPr>
            <w:r>
              <w:br/>
            </w:r>
          </w:p>
        </w:tc>
        <w:tc>
          <w:tcPr>
            <w:tcW w:w="18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0"/>
            </w:pPr>
            <w:r>
              <w:lastRenderedPageBreak/>
              <w:br/>
            </w:r>
          </w:p>
        </w:tc>
        <w:tc>
          <w:tcPr>
            <w:tcW w:w="19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177800" cy="2032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Выздоровление</w:t>
            </w:r>
          </w:p>
          <w:p w:rsidR="00EA31DE" w:rsidRDefault="007F2ACC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Продолжается</w:t>
            </w:r>
          </w:p>
          <w:p w:rsidR="00EA31DE" w:rsidRDefault="007F2ACC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Госпитализация</w:t>
            </w:r>
          </w:p>
        </w:tc>
        <w:tc>
          <w:tcPr>
            <w:tcW w:w="22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177800" cy="20320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Вр.аномалии</w:t>
            </w:r>
          </w:p>
          <w:p w:rsidR="00EA31DE" w:rsidRDefault="007F2ACC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Нетрудоспособность</w:t>
            </w:r>
          </w:p>
          <w:p w:rsidR="00EA31DE" w:rsidRDefault="007F2ACC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Смерть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177800" cy="20320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Улучшение</w:t>
            </w:r>
          </w:p>
          <w:p w:rsidR="00EA31DE" w:rsidRDefault="007F2ACC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Ухудшение</w:t>
            </w:r>
          </w:p>
          <w:p w:rsidR="00EA31DE" w:rsidRDefault="007F2ACC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Иной*</w:t>
            </w:r>
          </w:p>
        </w:tc>
        <w:tc>
          <w:tcPr>
            <w:tcW w:w="16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177800" cy="203200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Вероятная</w:t>
            </w:r>
          </w:p>
          <w:p w:rsidR="00EA31DE" w:rsidRDefault="007F2ACC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Не связано</w:t>
            </w:r>
          </w:p>
        </w:tc>
        <w:tc>
          <w:tcPr>
            <w:tcW w:w="1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177800" cy="20320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Возможная</w:t>
            </w:r>
          </w:p>
          <w:p w:rsidR="00EA31DE" w:rsidRDefault="007F2ACC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Не известно</w:t>
            </w:r>
          </w:p>
        </w:tc>
      </w:tr>
      <w:tr w:rsidR="00EA31DE">
        <w:trPr>
          <w:trHeight w:val="30"/>
          <w:tblCellSpacing w:w="0" w:type="auto"/>
        </w:trPr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0"/>
            </w:pPr>
            <w:r>
              <w:br/>
            </w:r>
          </w:p>
        </w:tc>
        <w:tc>
          <w:tcPr>
            <w:tcW w:w="18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0"/>
            </w:pPr>
            <w:r>
              <w:br/>
            </w:r>
          </w:p>
        </w:tc>
        <w:tc>
          <w:tcPr>
            <w:tcW w:w="19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Выздоровление</w:t>
            </w:r>
          </w:p>
          <w:p w:rsidR="00EA31DE" w:rsidRDefault="007F2ACC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Продолжается</w:t>
            </w:r>
          </w:p>
          <w:p w:rsidR="00EA31DE" w:rsidRDefault="007F2ACC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Госпитализация</w:t>
            </w:r>
          </w:p>
        </w:tc>
        <w:tc>
          <w:tcPr>
            <w:tcW w:w="22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Вр.аномалии</w:t>
            </w:r>
          </w:p>
          <w:p w:rsidR="00EA31DE" w:rsidRDefault="007F2ACC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Нетрудоспособность</w:t>
            </w:r>
          </w:p>
          <w:p w:rsidR="00EA31DE" w:rsidRDefault="007F2ACC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Смерть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Улучшение</w:t>
            </w:r>
          </w:p>
          <w:p w:rsidR="00EA31DE" w:rsidRDefault="007F2ACC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Ухудшение</w:t>
            </w:r>
          </w:p>
          <w:p w:rsidR="00EA31DE" w:rsidRDefault="007F2ACC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Иной*</w:t>
            </w:r>
          </w:p>
        </w:tc>
        <w:tc>
          <w:tcPr>
            <w:tcW w:w="16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Вероятная</w:t>
            </w:r>
          </w:p>
          <w:p w:rsidR="00EA31DE" w:rsidRDefault="007F2ACC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Не связано</w:t>
            </w:r>
          </w:p>
        </w:tc>
        <w:tc>
          <w:tcPr>
            <w:tcW w:w="1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Возможная</w:t>
            </w:r>
          </w:p>
          <w:p w:rsidR="00EA31DE" w:rsidRDefault="007F2ACC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Не известно</w:t>
            </w:r>
          </w:p>
        </w:tc>
      </w:tr>
    </w:tbl>
    <w:p w:rsidR="00EA31DE" w:rsidRDefault="007F2ACC">
      <w:pPr>
        <w:spacing w:after="0"/>
      </w:pPr>
      <w:r>
        <w:rPr>
          <w:i/>
          <w:color w:val="000000"/>
          <w:sz w:val="20"/>
        </w:rPr>
        <w:t>      *Указать в описании нежелательного явления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376"/>
        <w:gridCol w:w="3048"/>
        <w:gridCol w:w="4238"/>
      </w:tblGrid>
      <w:tr w:rsidR="00EA31DE">
        <w:trPr>
          <w:trHeight w:val="3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3. Рассматриваете ли Вы это побочное действие как СЕРЬЕЗНОЕ?</w:t>
            </w:r>
            <w:r>
              <w:rPr>
                <w:color w:val="000000"/>
                <w:sz w:val="20"/>
              </w:rPr>
              <w:t xml:space="preserve"> Да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 xml:space="preserve">  Нет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Если Да, пожалуйста, укажите, почему это явление </w:t>
            </w:r>
            <w:r>
              <w:rPr>
                <w:b/>
                <w:color w:val="000000"/>
                <w:sz w:val="20"/>
              </w:rPr>
              <w:t>рассматривается, как</w:t>
            </w:r>
            <w:r>
              <w:br/>
            </w:r>
            <w:r>
              <w:rPr>
                <w:b/>
                <w:color w:val="000000"/>
                <w:sz w:val="20"/>
              </w:rPr>
              <w:t>серьезное (пометьте все, что применимо)</w:t>
            </w:r>
            <w:r>
              <w:rPr>
                <w:color w:val="000000"/>
                <w:sz w:val="20"/>
              </w:rPr>
              <w:t>:</w:t>
            </w:r>
          </w:p>
        </w:tc>
      </w:tr>
      <w:tr w:rsidR="00EA31DE">
        <w:trPr>
          <w:trHeight w:val="450"/>
          <w:tblCellSpacing w:w="0" w:type="auto"/>
        </w:trPr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Угрожает жизни?</w:t>
            </w:r>
            <w: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Выраженная или постоянная</w:t>
            </w:r>
            <w:r>
              <w:br/>
            </w:r>
            <w:r>
              <w:rPr>
                <w:color w:val="000000"/>
                <w:sz w:val="20"/>
              </w:rPr>
              <w:t xml:space="preserve">инвалидность?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Требует или удлиняет госпитализацию?</w:t>
            </w:r>
            <w: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1DE">
        <w:trPr>
          <w:trHeight w:val="30"/>
          <w:tblCellSpacing w:w="0" w:type="auto"/>
        </w:trPr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Врожденные аномалии?</w:t>
            </w:r>
            <w: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Медицински значимое?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Пациент умер?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1DE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Описание побочного действия, </w:t>
            </w:r>
            <w:r>
              <w:rPr>
                <w:b/>
                <w:color w:val="000000"/>
                <w:sz w:val="20"/>
              </w:rPr>
              <w:t>ЛС для коррекции, дополнительная информация:</w:t>
            </w:r>
            <w:r>
              <w:br/>
            </w:r>
            <w:r>
              <w:rPr>
                <w:b/>
                <w:color w:val="000000"/>
                <w:sz w:val="20"/>
              </w:rPr>
              <w:t>Если пациент умер, что явилось причиной смерти?</w:t>
            </w:r>
            <w:r>
              <w:br/>
            </w:r>
            <w:r>
              <w:rPr>
                <w:i/>
                <w:color w:val="000000"/>
                <w:sz w:val="20"/>
              </w:rPr>
              <w:t>Предоставьте результаты аутопсии, если возможно</w:t>
            </w:r>
          </w:p>
        </w:tc>
      </w:tr>
    </w:tbl>
    <w:p w:rsidR="00EA31DE" w:rsidRDefault="007F2ACC">
      <w:pPr>
        <w:spacing w:after="0"/>
      </w:pPr>
      <w:r>
        <w:rPr>
          <w:color w:val="000000"/>
          <w:sz w:val="20"/>
        </w:rPr>
        <w:t>      *Если вакцина, введите номер дозы. Если номер дозы неизвестен, напишите П для первичной вакцинации и Б – для</w:t>
      </w:r>
      <w:r>
        <w:rPr>
          <w:color w:val="000000"/>
          <w:sz w:val="20"/>
        </w:rPr>
        <w:t xml:space="preserve"> бустерной дозы.</w:t>
      </w:r>
      <w:r>
        <w:br/>
      </w:r>
      <w:r>
        <w:rPr>
          <w:color w:val="000000"/>
          <w:sz w:val="20"/>
        </w:rPr>
        <w:t>      Пожалуйста, укажите, если какие-либо вакцины были введены в одном шприце.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30"/>
        <w:gridCol w:w="1858"/>
        <w:gridCol w:w="1565"/>
        <w:gridCol w:w="894"/>
        <w:gridCol w:w="1444"/>
        <w:gridCol w:w="1371"/>
      </w:tblGrid>
      <w:tr w:rsidR="00EA31DE">
        <w:trPr>
          <w:trHeight w:val="30"/>
          <w:tblCellSpacing w:w="0" w:type="auto"/>
        </w:trPr>
        <w:tc>
          <w:tcPr>
            <w:tcW w:w="140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Был ли подозреваемый препарат или курс вакцинации отменен?</w:t>
            </w:r>
          </w:p>
        </w:tc>
      </w:tr>
      <w:tr w:rsidR="00EA31DE">
        <w:trPr>
          <w:trHeight w:val="30"/>
          <w:tblCellSpacing w:w="0" w:type="auto"/>
        </w:trPr>
        <w:tc>
          <w:tcPr>
            <w:tcW w:w="3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5. Сопутствующее ЛС 1</w:t>
            </w:r>
            <w:r>
              <w:br/>
            </w:r>
            <w:r>
              <w:rPr>
                <w:b/>
                <w:color w:val="000000"/>
                <w:sz w:val="20"/>
              </w:rPr>
              <w:t>(за исключением</w:t>
            </w:r>
            <w:r>
              <w:br/>
            </w:r>
            <w:r>
              <w:rPr>
                <w:b/>
                <w:color w:val="000000"/>
                <w:sz w:val="20"/>
              </w:rPr>
              <w:t>ЛС для коррекции</w:t>
            </w:r>
            <w:r>
              <w:br/>
            </w:r>
            <w:r>
              <w:rPr>
                <w:b/>
                <w:color w:val="000000"/>
                <w:sz w:val="20"/>
              </w:rPr>
              <w:t>побочного действия)</w:t>
            </w:r>
            <w:r>
              <w:br/>
            </w:r>
            <w:r>
              <w:rPr>
                <w:color w:val="000000"/>
                <w:sz w:val="20"/>
              </w:rPr>
              <w:t>(Непатентованное &amp;</w:t>
            </w:r>
            <w:r>
              <w:br/>
            </w:r>
            <w:r>
              <w:rPr>
                <w:color w:val="000000"/>
                <w:sz w:val="20"/>
              </w:rPr>
              <w:t>коммерческое название)</w:t>
            </w:r>
          </w:p>
        </w:tc>
        <w:tc>
          <w:tcPr>
            <w:tcW w:w="2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Лекарственная</w:t>
            </w:r>
            <w:r>
              <w:br/>
            </w:r>
            <w:r>
              <w:rPr>
                <w:b/>
                <w:color w:val="000000"/>
                <w:sz w:val="20"/>
              </w:rPr>
              <w:t>форма/номер</w:t>
            </w:r>
            <w:r>
              <w:br/>
            </w:r>
            <w:r>
              <w:rPr>
                <w:b/>
                <w:color w:val="000000"/>
                <w:sz w:val="20"/>
              </w:rPr>
              <w:t>серии</w:t>
            </w:r>
          </w:p>
        </w:tc>
        <w:tc>
          <w:tcPr>
            <w:tcW w:w="2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Общая</w:t>
            </w:r>
            <w:r>
              <w:br/>
            </w:r>
            <w:r>
              <w:rPr>
                <w:b/>
                <w:color w:val="000000"/>
                <w:sz w:val="20"/>
              </w:rPr>
              <w:t>суточная</w:t>
            </w:r>
            <w:r>
              <w:br/>
            </w:r>
            <w:r>
              <w:rPr>
                <w:b/>
                <w:color w:val="000000"/>
                <w:sz w:val="20"/>
              </w:rPr>
              <w:t>доза/путь</w:t>
            </w:r>
            <w:r>
              <w:br/>
            </w:r>
            <w:r>
              <w:rPr>
                <w:b/>
                <w:color w:val="000000"/>
                <w:sz w:val="20"/>
              </w:rPr>
              <w:t>назначения/</w:t>
            </w:r>
            <w:r>
              <w:br/>
            </w:r>
            <w:r>
              <w:rPr>
                <w:b/>
                <w:color w:val="000000"/>
                <w:sz w:val="20"/>
              </w:rPr>
              <w:t>сторона</w:t>
            </w:r>
          </w:p>
        </w:tc>
        <w:tc>
          <w:tcPr>
            <w:tcW w:w="1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Дата</w:t>
            </w:r>
            <w:r>
              <w:br/>
            </w:r>
            <w:r>
              <w:rPr>
                <w:b/>
                <w:color w:val="000000"/>
                <w:sz w:val="20"/>
              </w:rPr>
              <w:t>начала</w:t>
            </w:r>
            <w:r>
              <w:br/>
            </w:r>
            <w:r>
              <w:rPr>
                <w:b/>
                <w:color w:val="000000"/>
                <w:sz w:val="20"/>
              </w:rPr>
              <w:t>приема</w:t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Дата</w:t>
            </w:r>
            <w:r>
              <w:br/>
            </w:r>
            <w:r>
              <w:rPr>
                <w:b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b/>
                <w:color w:val="000000"/>
                <w:sz w:val="20"/>
              </w:rPr>
              <w:t>приема</w:t>
            </w:r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Показания</w:t>
            </w:r>
          </w:p>
        </w:tc>
      </w:tr>
      <w:tr w:rsidR="00EA31DE">
        <w:trPr>
          <w:trHeight w:val="525"/>
          <w:tblCellSpacing w:w="0" w:type="auto"/>
        </w:trPr>
        <w:tc>
          <w:tcPr>
            <w:tcW w:w="3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0"/>
            </w:pPr>
            <w:r>
              <w:br/>
            </w:r>
          </w:p>
        </w:tc>
        <w:tc>
          <w:tcPr>
            <w:tcW w:w="2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0"/>
            </w:pPr>
            <w:r>
              <w:br/>
            </w:r>
          </w:p>
        </w:tc>
        <w:tc>
          <w:tcPr>
            <w:tcW w:w="2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0"/>
            </w:pPr>
            <w:r>
              <w:br/>
            </w:r>
          </w:p>
        </w:tc>
        <w:tc>
          <w:tcPr>
            <w:tcW w:w="1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0"/>
            </w:pPr>
            <w:r>
              <w:br/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0"/>
            </w:pPr>
            <w:r>
              <w:br/>
            </w:r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0"/>
            </w:pPr>
            <w:r>
              <w:br/>
            </w:r>
          </w:p>
        </w:tc>
      </w:tr>
      <w:tr w:rsidR="00EA31DE">
        <w:trPr>
          <w:trHeight w:val="72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Предпринятые меры</w:t>
            </w:r>
            <w: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 xml:space="preserve">  Препарат отменен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 xml:space="preserve">  Курс остановлен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 xml:space="preserve">  Доза снижена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 Без изменений</w:t>
            </w:r>
            <w: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 xml:space="preserve">  Доза увеличена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 xml:space="preserve">  Неизвестно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Другое ________________________</w:t>
            </w:r>
          </w:p>
        </w:tc>
      </w:tr>
    </w:tbl>
    <w:p w:rsidR="00EA31DE" w:rsidRDefault="007F2ACC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76"/>
        <w:gridCol w:w="672"/>
        <w:gridCol w:w="78"/>
        <w:gridCol w:w="1800"/>
        <w:gridCol w:w="78"/>
        <w:gridCol w:w="1583"/>
        <w:gridCol w:w="889"/>
        <w:gridCol w:w="913"/>
        <w:gridCol w:w="550"/>
        <w:gridCol w:w="1323"/>
      </w:tblGrid>
      <w:tr w:rsidR="00EA31DE">
        <w:trPr>
          <w:trHeight w:val="30"/>
          <w:tblCellSpacing w:w="0" w:type="auto"/>
        </w:trPr>
        <w:tc>
          <w:tcPr>
            <w:tcW w:w="431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5. Сопутствующее ЛС 2</w:t>
            </w:r>
            <w:r>
              <w:br/>
            </w:r>
            <w:r>
              <w:rPr>
                <w:b/>
                <w:color w:val="000000"/>
                <w:sz w:val="20"/>
              </w:rPr>
              <w:lastRenderedPageBreak/>
              <w:t>(за исключением ЛС для</w:t>
            </w:r>
            <w:r>
              <w:br/>
            </w:r>
            <w:r>
              <w:rPr>
                <w:b/>
                <w:color w:val="000000"/>
                <w:sz w:val="20"/>
              </w:rPr>
              <w:t>коррекции побочного</w:t>
            </w:r>
            <w:r>
              <w:br/>
            </w:r>
            <w:r>
              <w:rPr>
                <w:b/>
                <w:color w:val="000000"/>
                <w:sz w:val="20"/>
              </w:rPr>
              <w:t>действия)</w:t>
            </w:r>
            <w:r>
              <w:br/>
            </w:r>
            <w:r>
              <w:rPr>
                <w:color w:val="000000"/>
                <w:sz w:val="20"/>
              </w:rPr>
              <w:t>(Непатентованное &amp;</w:t>
            </w:r>
            <w:r>
              <w:br/>
            </w:r>
            <w:r>
              <w:rPr>
                <w:color w:val="000000"/>
                <w:sz w:val="20"/>
              </w:rPr>
              <w:t>коммерческое название)</w:t>
            </w:r>
          </w:p>
        </w:tc>
        <w:tc>
          <w:tcPr>
            <w:tcW w:w="26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lastRenderedPageBreak/>
              <w:t>Лекарственная</w:t>
            </w:r>
            <w:r>
              <w:br/>
            </w:r>
            <w:r>
              <w:rPr>
                <w:b/>
                <w:color w:val="000000"/>
                <w:sz w:val="20"/>
              </w:rPr>
              <w:lastRenderedPageBreak/>
              <w:t>форма/</w:t>
            </w:r>
            <w:r>
              <w:br/>
            </w:r>
            <w:r>
              <w:rPr>
                <w:b/>
                <w:color w:val="000000"/>
                <w:sz w:val="20"/>
              </w:rPr>
              <w:t>номер серии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lastRenderedPageBreak/>
              <w:t>Общая</w:t>
            </w:r>
            <w:r>
              <w:br/>
            </w:r>
            <w:r>
              <w:rPr>
                <w:b/>
                <w:color w:val="000000"/>
                <w:sz w:val="20"/>
              </w:rPr>
              <w:lastRenderedPageBreak/>
              <w:t>суточная</w:t>
            </w:r>
            <w:r>
              <w:br/>
            </w:r>
            <w:r>
              <w:rPr>
                <w:b/>
                <w:color w:val="000000"/>
                <w:sz w:val="20"/>
              </w:rPr>
              <w:t>доза/путь</w:t>
            </w:r>
            <w:r>
              <w:br/>
            </w:r>
            <w:r>
              <w:rPr>
                <w:b/>
                <w:color w:val="000000"/>
                <w:sz w:val="20"/>
              </w:rPr>
              <w:t>назначения/</w:t>
            </w:r>
            <w:r>
              <w:br/>
            </w:r>
            <w:r>
              <w:rPr>
                <w:b/>
                <w:color w:val="000000"/>
                <w:sz w:val="20"/>
              </w:rPr>
              <w:t>сторона</w:t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lastRenderedPageBreak/>
              <w:t>Дата</w:t>
            </w:r>
            <w:r>
              <w:br/>
            </w:r>
            <w:r>
              <w:rPr>
                <w:b/>
                <w:color w:val="000000"/>
                <w:sz w:val="20"/>
              </w:rPr>
              <w:lastRenderedPageBreak/>
              <w:t>начала</w:t>
            </w:r>
            <w:r>
              <w:br/>
            </w:r>
            <w:r>
              <w:rPr>
                <w:b/>
                <w:color w:val="000000"/>
                <w:sz w:val="20"/>
              </w:rPr>
              <w:t>приема</w:t>
            </w:r>
          </w:p>
        </w:tc>
        <w:tc>
          <w:tcPr>
            <w:tcW w:w="19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lastRenderedPageBreak/>
              <w:t>Дата</w:t>
            </w:r>
            <w:r>
              <w:br/>
            </w:r>
            <w:r>
              <w:rPr>
                <w:b/>
                <w:color w:val="000000"/>
                <w:sz w:val="20"/>
              </w:rPr>
              <w:lastRenderedPageBreak/>
              <w:t>завершения</w:t>
            </w:r>
            <w:r>
              <w:br/>
            </w:r>
            <w:r>
              <w:rPr>
                <w:b/>
                <w:color w:val="000000"/>
                <w:sz w:val="20"/>
              </w:rPr>
              <w:t>приема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lastRenderedPageBreak/>
              <w:t>Показания</w:t>
            </w:r>
          </w:p>
        </w:tc>
      </w:tr>
      <w:tr w:rsidR="00EA31DE">
        <w:trPr>
          <w:trHeight w:val="525"/>
          <w:tblCellSpacing w:w="0" w:type="auto"/>
        </w:trPr>
        <w:tc>
          <w:tcPr>
            <w:tcW w:w="431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0"/>
            </w:pPr>
            <w:r>
              <w:lastRenderedPageBreak/>
              <w:br/>
            </w:r>
          </w:p>
        </w:tc>
        <w:tc>
          <w:tcPr>
            <w:tcW w:w="26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0"/>
            </w:pPr>
            <w:r>
              <w:br/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0"/>
            </w:pPr>
            <w:r>
              <w:br/>
            </w:r>
          </w:p>
        </w:tc>
        <w:tc>
          <w:tcPr>
            <w:tcW w:w="19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0"/>
            </w:pPr>
            <w:r>
              <w:br/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0"/>
            </w:pPr>
            <w:r>
              <w:br/>
            </w:r>
          </w:p>
        </w:tc>
      </w:tr>
      <w:tr w:rsidR="00EA31DE">
        <w:trPr>
          <w:trHeight w:val="54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Предпринятые меры</w:t>
            </w:r>
            <w: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 xml:space="preserve">  Препарат отменен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 xml:space="preserve">  Курс остановлен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 xml:space="preserve">  Доза снижена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 Без изменений</w:t>
            </w:r>
            <w: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 xml:space="preserve">  Доза увеличена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 xml:space="preserve">  Неизвестно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 Другое ________________________</w:t>
            </w:r>
          </w:p>
        </w:tc>
      </w:tr>
      <w:tr w:rsidR="00EA31DE">
        <w:trPr>
          <w:trHeight w:val="30"/>
          <w:tblCellSpacing w:w="0" w:type="auto"/>
        </w:trPr>
        <w:tc>
          <w:tcPr>
            <w:tcW w:w="431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5. Сопутствующее ЛС 3</w:t>
            </w:r>
            <w:r>
              <w:br/>
            </w:r>
            <w:r>
              <w:rPr>
                <w:b/>
                <w:color w:val="000000"/>
                <w:sz w:val="20"/>
              </w:rPr>
              <w:t>(за исключением ЛС для</w:t>
            </w:r>
            <w:r>
              <w:br/>
            </w:r>
            <w:r>
              <w:rPr>
                <w:b/>
                <w:color w:val="000000"/>
                <w:sz w:val="20"/>
              </w:rPr>
              <w:t>коррекции побочного</w:t>
            </w:r>
            <w:r>
              <w:br/>
            </w:r>
            <w:r>
              <w:rPr>
                <w:b/>
                <w:color w:val="000000"/>
                <w:sz w:val="20"/>
              </w:rPr>
              <w:t>действия)</w:t>
            </w:r>
            <w:r>
              <w:br/>
            </w:r>
            <w:r>
              <w:rPr>
                <w:color w:val="000000"/>
                <w:sz w:val="20"/>
              </w:rPr>
              <w:t>(Непатентованное &amp;</w:t>
            </w:r>
            <w:r>
              <w:br/>
            </w:r>
            <w:r>
              <w:rPr>
                <w:color w:val="000000"/>
                <w:sz w:val="20"/>
              </w:rPr>
              <w:t>коммерческое название)</w:t>
            </w:r>
          </w:p>
        </w:tc>
        <w:tc>
          <w:tcPr>
            <w:tcW w:w="26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Лекарственная</w:t>
            </w:r>
            <w:r>
              <w:br/>
            </w:r>
            <w:r>
              <w:rPr>
                <w:b/>
                <w:color w:val="000000"/>
                <w:sz w:val="20"/>
              </w:rPr>
              <w:t>форма/</w:t>
            </w:r>
            <w:r>
              <w:br/>
            </w:r>
            <w:r>
              <w:rPr>
                <w:b/>
                <w:color w:val="000000"/>
                <w:sz w:val="20"/>
              </w:rPr>
              <w:t>номер серии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Общая</w:t>
            </w:r>
            <w:r>
              <w:br/>
            </w:r>
            <w:r>
              <w:rPr>
                <w:b/>
                <w:color w:val="000000"/>
                <w:sz w:val="20"/>
              </w:rPr>
              <w:t>суточная</w:t>
            </w:r>
            <w:r>
              <w:br/>
            </w:r>
            <w:r>
              <w:rPr>
                <w:b/>
                <w:color w:val="000000"/>
                <w:sz w:val="20"/>
              </w:rPr>
              <w:t>доза/путь</w:t>
            </w:r>
            <w:r>
              <w:br/>
            </w:r>
            <w:r>
              <w:rPr>
                <w:b/>
                <w:color w:val="000000"/>
                <w:sz w:val="20"/>
              </w:rPr>
              <w:t>назначения/</w:t>
            </w:r>
            <w:r>
              <w:br/>
            </w:r>
            <w:r>
              <w:rPr>
                <w:b/>
                <w:color w:val="000000"/>
                <w:sz w:val="20"/>
              </w:rPr>
              <w:t>сторона</w:t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Дата</w:t>
            </w:r>
            <w:r>
              <w:br/>
            </w:r>
            <w:r>
              <w:rPr>
                <w:b/>
                <w:color w:val="000000"/>
                <w:sz w:val="20"/>
              </w:rPr>
              <w:t>начала</w:t>
            </w:r>
            <w:r>
              <w:br/>
            </w:r>
            <w:r>
              <w:rPr>
                <w:b/>
                <w:color w:val="000000"/>
                <w:sz w:val="20"/>
              </w:rPr>
              <w:t>приема</w:t>
            </w:r>
          </w:p>
        </w:tc>
        <w:tc>
          <w:tcPr>
            <w:tcW w:w="19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Дата</w:t>
            </w:r>
            <w:r>
              <w:br/>
            </w:r>
            <w:r>
              <w:rPr>
                <w:b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b/>
                <w:color w:val="000000"/>
                <w:sz w:val="20"/>
              </w:rPr>
              <w:t>приема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Показания</w:t>
            </w:r>
          </w:p>
        </w:tc>
      </w:tr>
      <w:tr w:rsidR="00EA31DE">
        <w:trPr>
          <w:trHeight w:val="525"/>
          <w:tblCellSpacing w:w="0" w:type="auto"/>
        </w:trPr>
        <w:tc>
          <w:tcPr>
            <w:tcW w:w="431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0"/>
            </w:pPr>
            <w:r>
              <w:br/>
            </w:r>
          </w:p>
        </w:tc>
        <w:tc>
          <w:tcPr>
            <w:tcW w:w="26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0"/>
            </w:pPr>
            <w:r>
              <w:br/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0"/>
            </w:pPr>
            <w:r>
              <w:br/>
            </w:r>
          </w:p>
        </w:tc>
        <w:tc>
          <w:tcPr>
            <w:tcW w:w="19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0"/>
            </w:pPr>
            <w:r>
              <w:br/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0"/>
            </w:pPr>
            <w:r>
              <w:br/>
            </w:r>
          </w:p>
        </w:tc>
      </w:tr>
      <w:tr w:rsidR="00EA31DE">
        <w:trPr>
          <w:trHeight w:val="54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Предпринятые меры</w:t>
            </w:r>
            <w: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 xml:space="preserve">  Препарат отменен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 xml:space="preserve">  Курс остановлен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 xml:space="preserve">  Доза снижена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 Без изменений</w:t>
            </w:r>
            <w: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 xml:space="preserve">  Доза увеличена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 xml:space="preserve">  Неизвестно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 Другое ________________________</w:t>
            </w:r>
          </w:p>
        </w:tc>
      </w:tr>
      <w:tr w:rsidR="00EA31DE">
        <w:trPr>
          <w:trHeight w:val="285"/>
          <w:tblCellSpacing w:w="0" w:type="auto"/>
        </w:trPr>
        <w:tc>
          <w:tcPr>
            <w:tcW w:w="4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6. Значимые данные</w:t>
            </w:r>
            <w:r>
              <w:br/>
            </w:r>
            <w:r>
              <w:rPr>
                <w:b/>
                <w:color w:val="000000"/>
                <w:sz w:val="20"/>
              </w:rPr>
              <w:t>анамнеза,</w:t>
            </w:r>
            <w:r>
              <w:br/>
            </w:r>
            <w:r>
              <w:rPr>
                <w:b/>
                <w:color w:val="000000"/>
                <w:sz w:val="20"/>
              </w:rPr>
              <w:t>сопутствующие</w:t>
            </w:r>
            <w:r>
              <w:br/>
            </w:r>
            <w:r>
              <w:rPr>
                <w:b/>
                <w:color w:val="000000"/>
                <w:sz w:val="20"/>
              </w:rPr>
              <w:t>заболевания, аллергия</w:t>
            </w:r>
            <w:r>
              <w:br/>
            </w:r>
            <w:r>
              <w:rPr>
                <w:b/>
                <w:color w:val="000000"/>
                <w:sz w:val="20"/>
              </w:rPr>
              <w:t>(включая курение и</w:t>
            </w:r>
            <w:r>
              <w:br/>
            </w:r>
            <w:r>
              <w:rPr>
                <w:b/>
                <w:color w:val="000000"/>
                <w:sz w:val="20"/>
              </w:rPr>
              <w:t>употребление алкоголя)</w:t>
            </w:r>
          </w:p>
        </w:tc>
        <w:tc>
          <w:tcPr>
            <w:tcW w:w="25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Продолжается?</w:t>
            </w:r>
          </w:p>
        </w:tc>
        <w:tc>
          <w:tcPr>
            <w:tcW w:w="459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Значимые данные</w:t>
            </w:r>
            <w:r>
              <w:br/>
            </w:r>
            <w:r>
              <w:rPr>
                <w:b/>
                <w:color w:val="000000"/>
                <w:sz w:val="20"/>
              </w:rPr>
              <w:t>анамнеза, сопутствующие</w:t>
            </w:r>
            <w:r>
              <w:br/>
            </w:r>
            <w:r>
              <w:rPr>
                <w:b/>
                <w:color w:val="000000"/>
                <w:sz w:val="20"/>
              </w:rPr>
              <w:t>заболевания, аллергия</w:t>
            </w:r>
            <w:r>
              <w:br/>
            </w:r>
            <w:r>
              <w:rPr>
                <w:b/>
                <w:color w:val="000000"/>
                <w:sz w:val="20"/>
              </w:rPr>
              <w:t>(включая курение и</w:t>
            </w:r>
            <w:r>
              <w:br/>
            </w:r>
            <w:r>
              <w:rPr>
                <w:b/>
                <w:color w:val="000000"/>
                <w:sz w:val="20"/>
              </w:rPr>
              <w:t>употребление алкоголя)</w:t>
            </w:r>
          </w:p>
        </w:tc>
        <w:tc>
          <w:tcPr>
            <w:tcW w:w="26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Продолжается?</w:t>
            </w:r>
          </w:p>
        </w:tc>
      </w:tr>
      <w:tr w:rsidR="00EA31DE">
        <w:trPr>
          <w:trHeight w:val="30"/>
          <w:tblCellSpacing w:w="0" w:type="auto"/>
        </w:trPr>
        <w:tc>
          <w:tcPr>
            <w:tcW w:w="4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0"/>
            </w:pPr>
            <w:r>
              <w:br/>
            </w:r>
          </w:p>
        </w:tc>
        <w:tc>
          <w:tcPr>
            <w:tcW w:w="25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0"/>
            </w:pPr>
            <w:r>
              <w:br/>
            </w:r>
          </w:p>
        </w:tc>
        <w:tc>
          <w:tcPr>
            <w:tcW w:w="459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0"/>
            </w:pPr>
            <w:r>
              <w:br/>
            </w:r>
          </w:p>
        </w:tc>
        <w:tc>
          <w:tcPr>
            <w:tcW w:w="26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0"/>
            </w:pPr>
            <w:r>
              <w:br/>
            </w:r>
          </w:p>
        </w:tc>
      </w:tr>
      <w:tr w:rsidR="00EA31DE">
        <w:trPr>
          <w:trHeight w:val="30"/>
          <w:tblCellSpacing w:w="0" w:type="auto"/>
        </w:trPr>
        <w:tc>
          <w:tcPr>
            <w:tcW w:w="4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0"/>
            </w:pPr>
            <w:r>
              <w:br/>
            </w:r>
          </w:p>
        </w:tc>
        <w:tc>
          <w:tcPr>
            <w:tcW w:w="25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0"/>
            </w:pPr>
            <w:r>
              <w:br/>
            </w:r>
          </w:p>
        </w:tc>
        <w:tc>
          <w:tcPr>
            <w:tcW w:w="459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0"/>
            </w:pPr>
            <w:r>
              <w:br/>
            </w:r>
          </w:p>
        </w:tc>
        <w:tc>
          <w:tcPr>
            <w:tcW w:w="26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0"/>
            </w:pPr>
            <w:r>
              <w:br/>
            </w:r>
          </w:p>
        </w:tc>
      </w:tr>
      <w:tr w:rsidR="00EA31DE">
        <w:trPr>
          <w:trHeight w:val="30"/>
          <w:tblCellSpacing w:w="0" w:type="auto"/>
        </w:trPr>
        <w:tc>
          <w:tcPr>
            <w:tcW w:w="4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0"/>
            </w:pPr>
            <w:r>
              <w:br/>
            </w:r>
          </w:p>
        </w:tc>
        <w:tc>
          <w:tcPr>
            <w:tcW w:w="25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0"/>
            </w:pPr>
            <w:r>
              <w:br/>
            </w:r>
          </w:p>
        </w:tc>
        <w:tc>
          <w:tcPr>
            <w:tcW w:w="459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0"/>
            </w:pPr>
            <w:r>
              <w:br/>
            </w:r>
          </w:p>
        </w:tc>
        <w:tc>
          <w:tcPr>
            <w:tcW w:w="26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0"/>
            </w:pPr>
            <w:r>
              <w:br/>
            </w:r>
          </w:p>
        </w:tc>
      </w:tr>
      <w:tr w:rsidR="00EA31DE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   7. Данные об источнике информации, и/или лице заполнившем карту-сообщение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(врач, провизор, </w:t>
            </w:r>
            <w:r>
              <w:rPr>
                <w:b/>
                <w:color w:val="000000"/>
                <w:sz w:val="20"/>
              </w:rPr>
              <w:t>пациент, другие)</w:t>
            </w:r>
          </w:p>
        </w:tc>
      </w:tr>
      <w:tr w:rsidR="00EA31DE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 xml:space="preserve">  Врач (специальность)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 xml:space="preserve">  Медсестра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 xml:space="preserve">  Фармацевт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 xml:space="preserve">  Пациент/Потребитель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 Другой</w:t>
            </w:r>
          </w:p>
        </w:tc>
      </w:tr>
      <w:tr w:rsidR="00EA31DE">
        <w:trPr>
          <w:trHeight w:val="405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Имя:</w:t>
            </w:r>
          </w:p>
        </w:tc>
        <w:tc>
          <w:tcPr>
            <w:tcW w:w="12182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0"/>
            </w:pPr>
            <w:r>
              <w:br/>
            </w:r>
          </w:p>
        </w:tc>
      </w:tr>
      <w:tr w:rsidR="00EA31DE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color w:val="000000"/>
                <w:sz w:val="20"/>
              </w:rPr>
              <w:t>данные</w:t>
            </w:r>
          </w:p>
        </w:tc>
        <w:tc>
          <w:tcPr>
            <w:tcW w:w="12182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Тел.                   Моб.        Факс:</w:t>
            </w:r>
          </w:p>
          <w:p w:rsidR="00EA31DE" w:rsidRDefault="007F2AC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Еmail: </w:t>
            </w:r>
          </w:p>
        </w:tc>
      </w:tr>
      <w:tr w:rsidR="00EA31DE">
        <w:trPr>
          <w:trHeight w:val="1005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1DE" w:rsidRDefault="007F2ACC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lastRenderedPageBreak/>
              <w:t>   Я (врач, пациент) подписывая эту форму, разрешаю уполномоченной организации</w:t>
            </w:r>
            <w:r>
              <w:rPr>
                <w:i/>
                <w:color w:val="000000"/>
                <w:sz w:val="20"/>
              </w:rPr>
              <w:t xml:space="preserve"> в сфере обращения лекарственных средств, изделий медицинского назначения, связаться со мной или с моим лечащим врачом (включая врача, который сообщил о нежелательном явлении) для</w:t>
            </w:r>
            <w:r>
              <w:br/>
            </w:r>
            <w:r>
              <w:rPr>
                <w:i/>
                <w:color w:val="000000"/>
                <w:sz w:val="20"/>
              </w:rPr>
              <w:t>   уточнения дополнительной информации, включая информацию о состоянии здоро</w:t>
            </w:r>
            <w:r>
              <w:rPr>
                <w:i/>
                <w:color w:val="000000"/>
                <w:sz w:val="20"/>
              </w:rPr>
              <w:t>вья и принятых назначенных лекарствах</w:t>
            </w:r>
            <w:r>
              <w:br/>
            </w:r>
            <w:r>
              <w:rPr>
                <w:color w:val="000000"/>
                <w:sz w:val="20"/>
              </w:rPr>
              <w:t>   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 Да (Ф.И.О., контактные данные врача/ей) 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   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 Да, другое (я не знаю кто мой врач, впишите дополнительные данные название</w:t>
            </w:r>
            <w:r>
              <w:br/>
            </w:r>
            <w:r>
              <w:rPr>
                <w:color w:val="000000"/>
                <w:sz w:val="20"/>
              </w:rPr>
              <w:t>клиники и т.д.) ____________________</w:t>
            </w:r>
            <w:r>
              <w:br/>
            </w:r>
            <w:r>
              <w:rPr>
                <w:color w:val="000000"/>
                <w:sz w:val="20"/>
              </w:rPr>
              <w:t>   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7800" cy="203200"/>
                  <wp:effectExtent l="0" t="0" r="0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 xml:space="preserve">  Нет, не </w:t>
            </w:r>
            <w:r>
              <w:rPr>
                <w:color w:val="000000"/>
                <w:sz w:val="20"/>
              </w:rPr>
              <w:t>разрешаю)</w:t>
            </w:r>
          </w:p>
          <w:p w:rsidR="00EA31DE" w:rsidRDefault="007F2AC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  </w:t>
            </w:r>
            <w:r>
              <w:rPr>
                <w:i/>
                <w:color w:val="000000"/>
                <w:sz w:val="20"/>
              </w:rPr>
              <w:t>Подпись лица, направляющего сообщение:</w:t>
            </w:r>
            <w:r>
              <w:br/>
            </w:r>
            <w:r>
              <w:rPr>
                <w:color w:val="000000"/>
                <w:sz w:val="20"/>
              </w:rPr>
              <w:t xml:space="preserve">___________________________         </w:t>
            </w:r>
            <w:r>
              <w:rPr>
                <w:i/>
                <w:color w:val="000000"/>
                <w:sz w:val="20"/>
              </w:rPr>
              <w:t>Дата:</w:t>
            </w:r>
            <w:r>
              <w:rPr>
                <w:color w:val="000000"/>
                <w:sz w:val="20"/>
              </w:rPr>
              <w:t xml:space="preserve"> ______._______.</w:t>
            </w:r>
          </w:p>
        </w:tc>
      </w:tr>
    </w:tbl>
    <w:p w:rsidR="00EA31DE" w:rsidRDefault="007F2ACC">
      <w:pPr>
        <w:spacing w:after="0"/>
      </w:pPr>
      <w:bookmarkStart w:id="10" w:name="z182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Примечание</w:t>
      </w:r>
      <w:r>
        <w:rPr>
          <w:color w:val="000000"/>
          <w:sz w:val="20"/>
        </w:rPr>
        <w:t>:</w:t>
      </w:r>
    </w:p>
    <w:bookmarkEnd w:id="10"/>
    <w:p w:rsidR="00EA31DE" w:rsidRDefault="007F2ACC">
      <w:pPr>
        <w:spacing w:after="0"/>
      </w:pPr>
      <w:r>
        <w:rPr>
          <w:color w:val="000000"/>
          <w:sz w:val="20"/>
        </w:rPr>
        <w:t xml:space="preserve">      Обязательный минимальный объем информации в карте – сообщение, требуемый для установления оценки причинно-следственной </w:t>
      </w:r>
      <w:r>
        <w:rPr>
          <w:color w:val="000000"/>
          <w:sz w:val="20"/>
        </w:rPr>
        <w:t>связи между развитием побочных реакций/действий и/или отсутствия эффективности применением лекарственного средства:</w:t>
      </w:r>
      <w:r>
        <w:br/>
      </w:r>
      <w:r>
        <w:rPr>
          <w:color w:val="000000"/>
          <w:sz w:val="20"/>
        </w:rPr>
        <w:t>      информация о пациенте: возраст, пол и краткая история болезни.</w:t>
      </w:r>
      <w:r>
        <w:br/>
      </w:r>
      <w:r>
        <w:rPr>
          <w:color w:val="000000"/>
          <w:sz w:val="20"/>
        </w:rPr>
        <w:t>      информация о побочных реакциях/действиях и/или отсутствии эффекти</w:t>
      </w:r>
      <w:r>
        <w:rPr>
          <w:color w:val="000000"/>
          <w:sz w:val="20"/>
        </w:rPr>
        <w:t>вности: описание (вид, локализация, тяжесть, характеристика), результаты исследований и анализов, время начала, течение и исход реакции.</w:t>
      </w:r>
      <w:r>
        <w:br/>
      </w:r>
      <w:r>
        <w:rPr>
          <w:color w:val="000000"/>
          <w:sz w:val="20"/>
        </w:rPr>
        <w:t>      информация о подозреваемом лекарственном средстве: торговое название, международное непатентованное название, доз</w:t>
      </w:r>
      <w:r>
        <w:rPr>
          <w:color w:val="000000"/>
          <w:sz w:val="20"/>
        </w:rPr>
        <w:t>ировка, способ введения, дата начала и окончания приема, показания к применению, номер серии.</w:t>
      </w:r>
      <w:r>
        <w:br/>
      </w:r>
      <w:r>
        <w:rPr>
          <w:color w:val="000000"/>
          <w:sz w:val="20"/>
        </w:rPr>
        <w:t>      информация о сопутствующих препаратах (включая средства самолечения): торговые названия, дозы, способ применения, дата начала и окончания приема.</w:t>
      </w:r>
      <w:r>
        <w:br/>
      </w:r>
      <w:r>
        <w:rPr>
          <w:color w:val="000000"/>
          <w:sz w:val="20"/>
        </w:rPr>
        <w:t>      факт</w:t>
      </w:r>
      <w:r>
        <w:rPr>
          <w:color w:val="000000"/>
          <w:sz w:val="20"/>
        </w:rPr>
        <w:t>оры риска (например, снижение почечной функции, применение подозреваемого препарата ранее, предшествующие аллергии, периодический прием наркотиков).</w:t>
      </w:r>
      <w:r>
        <w:br/>
      </w:r>
      <w:r>
        <w:rPr>
          <w:color w:val="000000"/>
          <w:sz w:val="20"/>
        </w:rPr>
        <w:t>      информация о репортере, направившего сообщение о возникновении побочных реакций/действий и/или отсутс</w:t>
      </w:r>
      <w:r>
        <w:rPr>
          <w:color w:val="000000"/>
          <w:sz w:val="20"/>
        </w:rPr>
        <w:t>твии эффективности (информация является конфиденциальной и используется только для проверки и дополнения данных, а также динамического наблюдения).</w:t>
      </w:r>
    </w:p>
    <w:p w:rsidR="00EA31DE" w:rsidRDefault="007F2ACC">
      <w:pPr>
        <w:spacing w:after="0"/>
        <w:jc w:val="right"/>
      </w:pPr>
      <w:bookmarkStart w:id="11" w:name="z183"/>
      <w:r>
        <w:rPr>
          <w:color w:val="000000"/>
          <w:sz w:val="20"/>
        </w:rPr>
        <w:t xml:space="preserve">  Приложение 2            </w:t>
      </w:r>
      <w:r>
        <w:br/>
      </w:r>
      <w:r>
        <w:rPr>
          <w:color w:val="000000"/>
          <w:sz w:val="20"/>
        </w:rPr>
        <w:t xml:space="preserve"> к Правилам проведения фармаконадзора </w:t>
      </w:r>
      <w:r>
        <w:br/>
      </w:r>
      <w:r>
        <w:rPr>
          <w:color w:val="000000"/>
          <w:sz w:val="20"/>
        </w:rPr>
        <w:t xml:space="preserve"> лекарственных средств и мониторинга </w:t>
      </w:r>
      <w:r>
        <w:br/>
      </w:r>
      <w:r>
        <w:rPr>
          <w:color w:val="000000"/>
          <w:sz w:val="20"/>
        </w:rPr>
        <w:t xml:space="preserve"> поб</w:t>
      </w:r>
      <w:r>
        <w:rPr>
          <w:color w:val="000000"/>
          <w:sz w:val="20"/>
        </w:rPr>
        <w:t xml:space="preserve">очных действий лекарственных   </w:t>
      </w:r>
      <w:r>
        <w:br/>
      </w:r>
      <w:r>
        <w:rPr>
          <w:color w:val="000000"/>
          <w:sz w:val="20"/>
        </w:rPr>
        <w:t xml:space="preserve"> средств, изделий медицинского    </w:t>
      </w:r>
      <w:r>
        <w:br/>
      </w:r>
      <w:r>
        <w:rPr>
          <w:color w:val="000000"/>
          <w:sz w:val="20"/>
        </w:rPr>
        <w:t xml:space="preserve"> назначения и медицинской техники   </w:t>
      </w:r>
    </w:p>
    <w:p w:rsidR="00EA31DE" w:rsidRDefault="007F2ACC">
      <w:pPr>
        <w:spacing w:after="0"/>
        <w:jc w:val="right"/>
      </w:pPr>
      <w:bookmarkStart w:id="12" w:name="z184"/>
      <w:bookmarkEnd w:id="11"/>
      <w:r>
        <w:rPr>
          <w:color w:val="000000"/>
          <w:sz w:val="20"/>
        </w:rPr>
        <w:t xml:space="preserve">  Форма             </w:t>
      </w:r>
    </w:p>
    <w:p w:rsidR="00EA31DE" w:rsidRDefault="007F2ACC">
      <w:pPr>
        <w:spacing w:after="0"/>
      </w:pPr>
      <w:bookmarkStart w:id="13" w:name="z185"/>
      <w:bookmarkEnd w:id="12"/>
      <w:r>
        <w:rPr>
          <w:color w:val="000000"/>
          <w:sz w:val="20"/>
        </w:rPr>
        <w:t>                        </w:t>
      </w:r>
      <w:r>
        <w:rPr>
          <w:b/>
          <w:color w:val="000000"/>
          <w:sz w:val="20"/>
        </w:rPr>
        <w:t>Карта-сообщение</w:t>
      </w:r>
      <w:r>
        <w:br/>
      </w:r>
      <w:r>
        <w:rPr>
          <w:color w:val="000000"/>
          <w:sz w:val="20"/>
        </w:rPr>
        <w:t>    </w:t>
      </w:r>
      <w:r>
        <w:rPr>
          <w:b/>
          <w:color w:val="000000"/>
          <w:sz w:val="20"/>
        </w:rPr>
        <w:t>о побочных действиях, серьезных побочных действиях</w:t>
      </w:r>
      <w:r>
        <w:br/>
      </w:r>
      <w:r>
        <w:rPr>
          <w:color w:val="000000"/>
          <w:sz w:val="20"/>
        </w:rPr>
        <w:t>    </w:t>
      </w:r>
      <w:r>
        <w:rPr>
          <w:b/>
          <w:color w:val="000000"/>
          <w:sz w:val="20"/>
        </w:rPr>
        <w:t>и об отсутствии эффективности из</w:t>
      </w:r>
      <w:r>
        <w:rPr>
          <w:b/>
          <w:color w:val="000000"/>
          <w:sz w:val="20"/>
        </w:rPr>
        <w:t>делия медицинского</w:t>
      </w:r>
      <w:r>
        <w:br/>
      </w:r>
      <w:r>
        <w:rPr>
          <w:color w:val="000000"/>
          <w:sz w:val="20"/>
        </w:rPr>
        <w:t>              </w:t>
      </w:r>
      <w:r>
        <w:rPr>
          <w:b/>
          <w:color w:val="000000"/>
          <w:sz w:val="20"/>
        </w:rPr>
        <w:t>назначения и медицинской техники</w:t>
      </w:r>
    </w:p>
    <w:bookmarkEnd w:id="13"/>
    <w:p w:rsidR="00EA31DE" w:rsidRDefault="007F2ACC">
      <w:pPr>
        <w:spacing w:after="0"/>
      </w:pPr>
      <w:r>
        <w:rPr>
          <w:color w:val="000000"/>
          <w:sz w:val="20"/>
        </w:rPr>
        <w:t>Получатель ____________________________________________________</w:t>
      </w:r>
      <w:r>
        <w:br/>
      </w:r>
      <w:r>
        <w:rPr>
          <w:color w:val="000000"/>
          <w:sz w:val="20"/>
        </w:rPr>
        <w:t>     адрес Государственной уполномоченной организации в области здравоохранения</w:t>
      </w:r>
      <w:r>
        <w:br/>
      </w:r>
      <w:r>
        <w:rPr>
          <w:color w:val="000000"/>
          <w:sz w:val="20"/>
        </w:rPr>
        <w:t>Дата уведомления _____________________________</w:t>
      </w:r>
      <w:r>
        <w:rPr>
          <w:color w:val="000000"/>
          <w:sz w:val="20"/>
        </w:rPr>
        <w:t>_________________</w:t>
      </w:r>
      <w:r>
        <w:br/>
      </w:r>
      <w:r>
        <w:rPr>
          <w:color w:val="000000"/>
          <w:sz w:val="20"/>
        </w:rPr>
        <w:t>Номер документа, присвоенный уведомителем _____________________</w:t>
      </w:r>
      <w:r>
        <w:br/>
      </w:r>
      <w:r>
        <w:rPr>
          <w:color w:val="000000"/>
          <w:sz w:val="20"/>
        </w:rPr>
        <w:t>Тип документа: первоначальный, продолжающийся, комбинированный,</w:t>
      </w:r>
      <w:r>
        <w:br/>
      </w:r>
      <w:r>
        <w:rPr>
          <w:color w:val="000000"/>
          <w:sz w:val="20"/>
        </w:rPr>
        <w:t>завершающий (нужное подчеркнуть).</w:t>
      </w:r>
      <w:r>
        <w:br/>
      </w:r>
      <w:r>
        <w:rPr>
          <w:color w:val="000000"/>
          <w:sz w:val="20"/>
        </w:rPr>
        <w:t>Представляет ли происшествие серьезную опасность для общественного</w:t>
      </w:r>
      <w:r>
        <w:br/>
      </w:r>
      <w:r>
        <w:rPr>
          <w:color w:val="000000"/>
          <w:sz w:val="20"/>
        </w:rPr>
        <w:t>здоровья?</w:t>
      </w:r>
      <w:r>
        <w:rPr>
          <w:color w:val="000000"/>
          <w:sz w:val="20"/>
        </w:rPr>
        <w:t xml:space="preserve"> (да/нет).</w:t>
      </w:r>
      <w:r>
        <w:br/>
      </w:r>
      <w:r>
        <w:rPr>
          <w:color w:val="000000"/>
          <w:sz w:val="20"/>
        </w:rPr>
        <w:t>Классификация происшествия: смерть, серьезное нарушение здоровья,</w:t>
      </w:r>
      <w:r>
        <w:br/>
      </w:r>
      <w:r>
        <w:rPr>
          <w:color w:val="000000"/>
          <w:sz w:val="20"/>
        </w:rPr>
        <w:t>другое (нужное подчеркнуть).</w:t>
      </w:r>
      <w:r>
        <w:br/>
      </w:r>
      <w:r>
        <w:rPr>
          <w:color w:val="000000"/>
          <w:sz w:val="20"/>
        </w:rPr>
        <w:lastRenderedPageBreak/>
        <w:t>Отметка об отправке сообщения уполномоченному органу в области</w:t>
      </w:r>
      <w:r>
        <w:br/>
      </w:r>
      <w:r>
        <w:rPr>
          <w:color w:val="000000"/>
          <w:sz w:val="20"/>
        </w:rPr>
        <w:t>здравоохранения.</w:t>
      </w:r>
    </w:p>
    <w:p w:rsidR="00EA31DE" w:rsidRDefault="007F2ACC">
      <w:pPr>
        <w:spacing w:after="0"/>
      </w:pPr>
      <w:r>
        <w:rPr>
          <w:color w:val="000000"/>
          <w:sz w:val="20"/>
        </w:rPr>
        <w:t>        </w:t>
      </w:r>
      <w:r>
        <w:rPr>
          <w:b/>
          <w:color w:val="000000"/>
          <w:sz w:val="20"/>
        </w:rPr>
        <w:t>Информация о лице, представившем уведомление</w:t>
      </w:r>
    </w:p>
    <w:p w:rsidR="00EA31DE" w:rsidRDefault="007F2ACC">
      <w:pPr>
        <w:spacing w:after="0"/>
      </w:pPr>
      <w:r>
        <w:rPr>
          <w:color w:val="000000"/>
          <w:sz w:val="20"/>
        </w:rPr>
        <w:t>Статус лица предс</w:t>
      </w:r>
      <w:r>
        <w:rPr>
          <w:color w:val="000000"/>
          <w:sz w:val="20"/>
        </w:rPr>
        <w:t>тавившем уведомление: держатель регистрационного</w:t>
      </w:r>
      <w:r>
        <w:br/>
      </w:r>
      <w:r>
        <w:rPr>
          <w:color w:val="000000"/>
          <w:sz w:val="20"/>
        </w:rPr>
        <w:t>удостоверения (уполномоченный представитель или производитель)</w:t>
      </w:r>
      <w:r>
        <w:br/>
      </w:r>
      <w:r>
        <w:rPr>
          <w:color w:val="000000"/>
          <w:sz w:val="20"/>
        </w:rPr>
        <w:t>медицинская организация, пользователь, оператор, пациент или его</w:t>
      </w:r>
      <w:r>
        <w:br/>
      </w:r>
      <w:r>
        <w:rPr>
          <w:color w:val="000000"/>
          <w:sz w:val="20"/>
        </w:rPr>
        <w:t>опекун (нужное подчеркнуть).</w:t>
      </w:r>
      <w:r>
        <w:br/>
      </w:r>
      <w:r>
        <w:rPr>
          <w:color w:val="000000"/>
          <w:sz w:val="20"/>
        </w:rPr>
        <w:t>Информация о производителе (заполняется, если пода</w:t>
      </w:r>
      <w:r>
        <w:rPr>
          <w:color w:val="000000"/>
          <w:sz w:val="20"/>
        </w:rPr>
        <w:t>телем является</w:t>
      </w:r>
      <w:r>
        <w:br/>
      </w:r>
      <w:r>
        <w:rPr>
          <w:color w:val="000000"/>
          <w:sz w:val="20"/>
        </w:rPr>
        <w:t>производитель):</w:t>
      </w:r>
      <w:r>
        <w:br/>
      </w:r>
      <w:r>
        <w:rPr>
          <w:color w:val="000000"/>
          <w:sz w:val="20"/>
        </w:rPr>
        <w:t>Наименование (контактное наименование) __________________________</w:t>
      </w:r>
      <w:r>
        <w:br/>
      </w:r>
      <w:r>
        <w:rPr>
          <w:color w:val="000000"/>
          <w:sz w:val="20"/>
        </w:rPr>
        <w:t>Почтовый индекс и адрес _________________________________________</w:t>
      </w:r>
      <w:r>
        <w:br/>
      </w:r>
      <w:r>
        <w:rPr>
          <w:color w:val="000000"/>
          <w:sz w:val="20"/>
        </w:rPr>
        <w:t>Телефон _________________________________________________________</w:t>
      </w:r>
      <w:r>
        <w:br/>
      </w:r>
      <w:r>
        <w:rPr>
          <w:color w:val="000000"/>
          <w:sz w:val="20"/>
        </w:rPr>
        <w:t>e-mail ____________________</w:t>
      </w:r>
      <w:r>
        <w:rPr>
          <w:color w:val="000000"/>
          <w:sz w:val="20"/>
        </w:rPr>
        <w:t>______________________________________</w:t>
      </w:r>
    </w:p>
    <w:p w:rsidR="00EA31DE" w:rsidRDefault="007F2ACC">
      <w:pPr>
        <w:spacing w:after="0"/>
      </w:pPr>
      <w:r>
        <w:rPr>
          <w:color w:val="000000"/>
          <w:sz w:val="20"/>
        </w:rPr>
        <w:t>Информация об уполномоченном представителе производителя</w:t>
      </w:r>
      <w:r>
        <w:br/>
      </w:r>
      <w:r>
        <w:rPr>
          <w:color w:val="000000"/>
          <w:sz w:val="20"/>
        </w:rPr>
        <w:t>(заполняется, если лицом, представившем уведомление является</w:t>
      </w:r>
      <w:r>
        <w:br/>
      </w:r>
      <w:r>
        <w:rPr>
          <w:color w:val="000000"/>
          <w:sz w:val="20"/>
        </w:rPr>
        <w:t>уполномоченное лицо):</w:t>
      </w:r>
      <w:r>
        <w:br/>
      </w:r>
      <w:r>
        <w:rPr>
          <w:color w:val="000000"/>
          <w:sz w:val="20"/>
        </w:rPr>
        <w:t>Наименование ____________________________________________________</w:t>
      </w:r>
      <w:r>
        <w:br/>
      </w:r>
      <w:r>
        <w:rPr>
          <w:color w:val="000000"/>
          <w:sz w:val="20"/>
        </w:rPr>
        <w:t xml:space="preserve">Контактное </w:t>
      </w:r>
      <w:r>
        <w:rPr>
          <w:color w:val="000000"/>
          <w:sz w:val="20"/>
        </w:rPr>
        <w:t>лицо уполномоченного представителя, ответственное за</w:t>
      </w:r>
      <w:r>
        <w:br/>
      </w:r>
      <w:r>
        <w:rPr>
          <w:color w:val="000000"/>
          <w:sz w:val="20"/>
        </w:rPr>
        <w:t>мониторинг медицинских изделий __________________________________</w:t>
      </w:r>
      <w:r>
        <w:br/>
      </w:r>
      <w:r>
        <w:rPr>
          <w:color w:val="000000"/>
          <w:sz w:val="20"/>
        </w:rPr>
        <w:t>Почтовый индекс и адрес _________________________________________</w:t>
      </w:r>
      <w:r>
        <w:br/>
      </w:r>
      <w:r>
        <w:rPr>
          <w:color w:val="000000"/>
          <w:sz w:val="20"/>
        </w:rPr>
        <w:t>Телефон _________________________________________________________</w:t>
      </w:r>
      <w:r>
        <w:br/>
      </w:r>
      <w:r>
        <w:rPr>
          <w:color w:val="000000"/>
          <w:sz w:val="20"/>
        </w:rPr>
        <w:t xml:space="preserve">Факс </w:t>
      </w:r>
      <w:r>
        <w:rPr>
          <w:color w:val="000000"/>
          <w:sz w:val="20"/>
        </w:rPr>
        <w:t>____________________________________________________________</w:t>
      </w:r>
      <w:r>
        <w:br/>
      </w:r>
      <w:r>
        <w:rPr>
          <w:color w:val="000000"/>
          <w:sz w:val="20"/>
        </w:rPr>
        <w:t>e-mail __________________________________________________________</w:t>
      </w:r>
    </w:p>
    <w:p w:rsidR="00EA31DE" w:rsidRDefault="007F2ACC">
      <w:pPr>
        <w:spacing w:after="0"/>
      </w:pPr>
      <w:r>
        <w:rPr>
          <w:b/>
          <w:color w:val="000000"/>
          <w:sz w:val="20"/>
        </w:rPr>
        <w:t>    Информация о другом о лице, представившем уведомление</w:t>
      </w:r>
    </w:p>
    <w:p w:rsidR="00EA31DE" w:rsidRDefault="007F2ACC">
      <w:pPr>
        <w:spacing w:after="0"/>
      </w:pPr>
      <w:r>
        <w:rPr>
          <w:color w:val="000000"/>
          <w:sz w:val="20"/>
        </w:rPr>
        <w:t>Наименование ____________________________________________________</w:t>
      </w:r>
      <w:r>
        <w:br/>
      </w:r>
      <w:r>
        <w:rPr>
          <w:color w:val="000000"/>
          <w:sz w:val="20"/>
        </w:rPr>
        <w:t>Конта</w:t>
      </w:r>
      <w:r>
        <w:rPr>
          <w:color w:val="000000"/>
          <w:sz w:val="20"/>
        </w:rPr>
        <w:t>ктное лицо другого представившем уведомление _______________</w:t>
      </w:r>
      <w:r>
        <w:br/>
      </w:r>
      <w:r>
        <w:rPr>
          <w:color w:val="000000"/>
          <w:sz w:val="20"/>
        </w:rPr>
        <w:t>Почтовый индекс и адрес _________________________________________</w:t>
      </w:r>
      <w:r>
        <w:br/>
      </w:r>
      <w:r>
        <w:rPr>
          <w:color w:val="000000"/>
          <w:sz w:val="20"/>
        </w:rPr>
        <w:t>Телефон _________________________________________________________</w:t>
      </w:r>
      <w:r>
        <w:br/>
      </w:r>
      <w:r>
        <w:rPr>
          <w:color w:val="000000"/>
          <w:sz w:val="20"/>
        </w:rPr>
        <w:t>Факс __________________________________________________________</w:t>
      </w:r>
      <w:r>
        <w:rPr>
          <w:color w:val="000000"/>
          <w:sz w:val="20"/>
        </w:rPr>
        <w:t>__</w:t>
      </w:r>
      <w:r>
        <w:br/>
      </w:r>
      <w:r>
        <w:rPr>
          <w:color w:val="000000"/>
          <w:sz w:val="20"/>
        </w:rPr>
        <w:t>e-mail __________________________________________________________</w:t>
      </w:r>
    </w:p>
    <w:p w:rsidR="00EA31DE" w:rsidRDefault="007F2ACC">
      <w:pPr>
        <w:spacing w:after="0"/>
      </w:pPr>
      <w:r>
        <w:rPr>
          <w:b/>
          <w:color w:val="000000"/>
          <w:sz w:val="20"/>
        </w:rPr>
        <w:t> Оператор изделия медицинского назначения/медицинской техники</w:t>
      </w:r>
    </w:p>
    <w:p w:rsidR="00EA31DE" w:rsidRDefault="007F2ACC">
      <w:pPr>
        <w:spacing w:after="0"/>
      </w:pPr>
      <w:r>
        <w:rPr>
          <w:color w:val="000000"/>
          <w:sz w:val="20"/>
        </w:rPr>
        <w:t>Профессиональный медицинский работник ___________________________</w:t>
      </w:r>
      <w:r>
        <w:br/>
      </w:r>
      <w:r>
        <w:rPr>
          <w:color w:val="000000"/>
          <w:sz w:val="20"/>
        </w:rPr>
        <w:t>Пациент ___________________________________________________</w:t>
      </w:r>
      <w:r>
        <w:rPr>
          <w:color w:val="000000"/>
          <w:sz w:val="20"/>
        </w:rPr>
        <w:t>______</w:t>
      </w:r>
      <w:r>
        <w:br/>
      </w:r>
      <w:r>
        <w:rPr>
          <w:color w:val="000000"/>
          <w:sz w:val="20"/>
        </w:rPr>
        <w:t>Другой __________________________________________________________</w:t>
      </w:r>
    </w:p>
    <w:p w:rsidR="00EA31DE" w:rsidRDefault="007F2ACC">
      <w:pPr>
        <w:spacing w:after="0"/>
      </w:pPr>
      <w:r>
        <w:rPr>
          <w:b/>
          <w:color w:val="000000"/>
          <w:sz w:val="20"/>
        </w:rPr>
        <w:t>             Данные о применении изделия медицинского</w:t>
      </w:r>
      <w:r>
        <w:br/>
      </w:r>
      <w:r>
        <w:rPr>
          <w:b/>
          <w:color w:val="000000"/>
          <w:sz w:val="20"/>
        </w:rPr>
        <w:t>назначения/медицинской техники (выбрать из ниже перечисленного)</w:t>
      </w:r>
    </w:p>
    <w:p w:rsidR="00EA31DE" w:rsidRDefault="007F2ACC">
      <w:pPr>
        <w:spacing w:after="0"/>
      </w:pPr>
      <w:r>
        <w:rPr>
          <w:color w:val="000000"/>
          <w:sz w:val="20"/>
        </w:rPr>
        <w:t>первичное использование;</w:t>
      </w:r>
      <w:r>
        <w:br/>
      </w:r>
      <w:r>
        <w:rPr>
          <w:color w:val="000000"/>
          <w:sz w:val="20"/>
        </w:rPr>
        <w:t>повторное применение одноразового издели</w:t>
      </w:r>
      <w:r>
        <w:rPr>
          <w:color w:val="000000"/>
          <w:sz w:val="20"/>
        </w:rPr>
        <w:t>я;</w:t>
      </w:r>
      <w:r>
        <w:br/>
      </w:r>
      <w:r>
        <w:rPr>
          <w:color w:val="000000"/>
          <w:sz w:val="20"/>
        </w:rPr>
        <w:t>повторное применение изделия для повторного применения;</w:t>
      </w:r>
      <w:r>
        <w:br/>
      </w:r>
      <w:r>
        <w:rPr>
          <w:color w:val="000000"/>
          <w:sz w:val="20"/>
        </w:rPr>
        <w:t>после повторного сервиса/восстановленное;</w:t>
      </w:r>
      <w:r>
        <w:br/>
      </w:r>
      <w:r>
        <w:rPr>
          <w:color w:val="000000"/>
          <w:sz w:val="20"/>
        </w:rPr>
        <w:t>другое;</w:t>
      </w:r>
      <w:r>
        <w:br/>
      </w:r>
      <w:r>
        <w:rPr>
          <w:color w:val="000000"/>
          <w:sz w:val="20"/>
        </w:rPr>
        <w:t>проблема выявилась перед использованием.</w:t>
      </w:r>
    </w:p>
    <w:p w:rsidR="00EA31DE" w:rsidRDefault="007F2ACC">
      <w:pPr>
        <w:spacing w:after="0"/>
      </w:pPr>
      <w:r>
        <w:rPr>
          <w:b/>
          <w:color w:val="000000"/>
          <w:sz w:val="20"/>
        </w:rPr>
        <w:t>                        Информация о пациенте</w:t>
      </w:r>
    </w:p>
    <w:p w:rsidR="00EA31DE" w:rsidRDefault="007F2ACC">
      <w:pPr>
        <w:spacing w:after="0"/>
      </w:pPr>
      <w:r>
        <w:rPr>
          <w:color w:val="000000"/>
          <w:sz w:val="20"/>
        </w:rPr>
        <w:t xml:space="preserve">Исход </w:t>
      </w:r>
      <w:r>
        <w:rPr>
          <w:color w:val="000000"/>
          <w:sz w:val="20"/>
        </w:rPr>
        <w:t>____________________________________________________________</w:t>
      </w:r>
      <w:r>
        <w:br/>
      </w:r>
      <w:r>
        <w:rPr>
          <w:color w:val="000000"/>
          <w:sz w:val="20"/>
        </w:rPr>
        <w:t>Лечебные действия, примененные к пациенту ________________________</w:t>
      </w:r>
      <w:r>
        <w:br/>
      </w:r>
      <w:r>
        <w:rPr>
          <w:color w:val="000000"/>
          <w:sz w:val="20"/>
        </w:rPr>
        <w:t>Пол ______________________________________________________________</w:t>
      </w:r>
      <w:r>
        <w:br/>
      </w:r>
      <w:r>
        <w:rPr>
          <w:color w:val="000000"/>
          <w:sz w:val="20"/>
        </w:rPr>
        <w:t>Возраст _____________________________________________________</w:t>
      </w:r>
      <w:r>
        <w:rPr>
          <w:color w:val="000000"/>
          <w:sz w:val="20"/>
        </w:rPr>
        <w:t>_____</w:t>
      </w:r>
      <w:r>
        <w:br/>
      </w:r>
      <w:r>
        <w:rPr>
          <w:color w:val="000000"/>
          <w:sz w:val="20"/>
        </w:rPr>
        <w:t>Вес ______________________________________________________________</w:t>
      </w:r>
    </w:p>
    <w:p w:rsidR="00EA31DE" w:rsidRDefault="007F2ACC">
      <w:pPr>
        <w:spacing w:after="0"/>
      </w:pPr>
      <w:r>
        <w:rPr>
          <w:b/>
          <w:color w:val="000000"/>
          <w:sz w:val="20"/>
        </w:rPr>
        <w:t>             Информация об изделии медицинского</w:t>
      </w:r>
      <w:r>
        <w:br/>
      </w:r>
      <w:r>
        <w:rPr>
          <w:b/>
          <w:color w:val="000000"/>
          <w:sz w:val="20"/>
        </w:rPr>
        <w:t>               назначения/медицинской технике</w:t>
      </w:r>
    </w:p>
    <w:p w:rsidR="00EA31DE" w:rsidRDefault="007F2ACC">
      <w:pPr>
        <w:spacing w:after="0"/>
      </w:pPr>
      <w:r>
        <w:rPr>
          <w:color w:val="000000"/>
          <w:sz w:val="20"/>
        </w:rPr>
        <w:lastRenderedPageBreak/>
        <w:t>      Класс: активные медицинские имплантируемые изделия, изделия</w:t>
      </w:r>
      <w:r>
        <w:br/>
      </w:r>
      <w:r>
        <w:rPr>
          <w:color w:val="000000"/>
          <w:sz w:val="20"/>
        </w:rPr>
        <w:t>класса риска I, изделия</w:t>
      </w:r>
      <w:r>
        <w:rPr>
          <w:color w:val="000000"/>
          <w:sz w:val="20"/>
        </w:rPr>
        <w:t xml:space="preserve"> класса риска IIa, изделия класса риска IIb,</w:t>
      </w:r>
      <w:r>
        <w:br/>
      </w:r>
      <w:r>
        <w:rPr>
          <w:color w:val="000000"/>
          <w:sz w:val="20"/>
        </w:rPr>
        <w:t>изделия класса риска III, IVD общие, IVD для самотестирования (нужное</w:t>
      </w:r>
      <w:r>
        <w:br/>
      </w:r>
      <w:r>
        <w:rPr>
          <w:color w:val="000000"/>
          <w:sz w:val="20"/>
        </w:rPr>
        <w:t>подчеркнуть).</w:t>
      </w:r>
    </w:p>
    <w:p w:rsidR="00EA31DE" w:rsidRDefault="007F2ACC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Подпись</w:t>
      </w:r>
    </w:p>
    <w:p w:rsidR="00EA31DE" w:rsidRDefault="007F2ACC">
      <w:pPr>
        <w:spacing w:after="0"/>
      </w:pPr>
      <w:r>
        <w:br/>
      </w:r>
      <w:r>
        <w:br/>
      </w:r>
    </w:p>
    <w:p w:rsidR="00EA31DE" w:rsidRDefault="007F2ACC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EA31D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DE"/>
    <w:rsid w:val="007F2ACC"/>
    <w:rsid w:val="00EA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7F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F2ACC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7F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F2ACC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15642</Words>
  <Characters>89161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</dc:creator>
  <cp:lastModifiedBy>Аскар</cp:lastModifiedBy>
  <cp:revision>2</cp:revision>
  <dcterms:created xsi:type="dcterms:W3CDTF">2016-03-31T02:14:00Z</dcterms:created>
  <dcterms:modified xsi:type="dcterms:W3CDTF">2016-03-31T02:14:00Z</dcterms:modified>
</cp:coreProperties>
</file>